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684EA8" w14:textId="0973290C" w:rsidR="00352F2C" w:rsidRPr="00FD01E9" w:rsidRDefault="00FD01E9" w:rsidP="0018471F">
      <w:pPr>
        <w:rPr>
          <w:rFonts w:asciiTheme="minorBidi" w:hAnsiTheme="minorBidi"/>
          <w:b/>
          <w:bCs/>
          <w:sz w:val="24"/>
          <w:szCs w:val="24"/>
          <w:lang w:val="en-US"/>
        </w:rPr>
      </w:pPr>
      <w:r w:rsidRPr="00FD01E9">
        <w:rPr>
          <w:rFonts w:asciiTheme="minorBidi" w:hAnsiTheme="minorBidi"/>
          <w:b/>
          <w:bCs/>
          <w:sz w:val="24"/>
          <w:szCs w:val="24"/>
          <w:lang w:val="en-US"/>
        </w:rPr>
        <w:t>PROTOCOL KIDNEY TRANSPLANT BIOPSIES AID IN CLINICAL PRACTICE</w:t>
      </w:r>
    </w:p>
    <w:p w14:paraId="446D0740" w14:textId="62453F77" w:rsidR="00ED53E3" w:rsidRPr="00FD01E9" w:rsidRDefault="005A30A4" w:rsidP="005A30A4">
      <w:pPr>
        <w:spacing w:after="0" w:line="240" w:lineRule="auto"/>
        <w:rPr>
          <w:rFonts w:asciiTheme="minorBidi" w:hAnsiTheme="minorBidi"/>
          <w:i/>
          <w:vertAlign w:val="superscript"/>
          <w:lang w:val="en-US"/>
        </w:rPr>
      </w:pPr>
      <w:proofErr w:type="spellStart"/>
      <w:r w:rsidRPr="00FD01E9">
        <w:rPr>
          <w:rFonts w:asciiTheme="minorBidi" w:hAnsiTheme="minorBidi"/>
          <w:i/>
          <w:lang w:val="en-US"/>
        </w:rPr>
        <w:t>Layal</w:t>
      </w:r>
      <w:proofErr w:type="spellEnd"/>
      <w:r w:rsidRPr="00FD01E9">
        <w:rPr>
          <w:rFonts w:asciiTheme="minorBidi" w:hAnsiTheme="minorBidi"/>
          <w:i/>
          <w:lang w:val="en-US"/>
        </w:rPr>
        <w:t xml:space="preserve"> Nahouli</w:t>
      </w:r>
      <w:r w:rsidRPr="00FD01E9">
        <w:rPr>
          <w:rFonts w:asciiTheme="minorBidi" w:hAnsiTheme="minorBidi"/>
          <w:i/>
          <w:vertAlign w:val="superscript"/>
          <w:lang w:val="en-US"/>
        </w:rPr>
        <w:t>1</w:t>
      </w:r>
      <w:r w:rsidR="001F316C" w:rsidRPr="00FD01E9">
        <w:rPr>
          <w:rFonts w:asciiTheme="minorBidi" w:hAnsiTheme="minorBidi"/>
          <w:i/>
          <w:lang w:val="en-US"/>
        </w:rPr>
        <w:t xml:space="preserve">, </w:t>
      </w:r>
      <w:proofErr w:type="spellStart"/>
      <w:r w:rsidR="001F316C" w:rsidRPr="00FD01E9">
        <w:rPr>
          <w:rFonts w:asciiTheme="minorBidi" w:hAnsiTheme="minorBidi"/>
          <w:i/>
          <w:lang w:val="en-US"/>
        </w:rPr>
        <w:t>Hilal</w:t>
      </w:r>
      <w:proofErr w:type="spellEnd"/>
      <w:r w:rsidR="001F316C" w:rsidRPr="00FD01E9">
        <w:rPr>
          <w:rFonts w:asciiTheme="minorBidi" w:hAnsiTheme="minorBidi"/>
          <w:i/>
          <w:lang w:val="en-US"/>
        </w:rPr>
        <w:t xml:space="preserve"> </w:t>
      </w:r>
      <w:proofErr w:type="spellStart"/>
      <w:r w:rsidR="001F316C" w:rsidRPr="00FD01E9">
        <w:rPr>
          <w:rFonts w:asciiTheme="minorBidi" w:hAnsiTheme="minorBidi"/>
          <w:i/>
          <w:lang w:val="en-US"/>
        </w:rPr>
        <w:t>Abou</w:t>
      </w:r>
      <w:proofErr w:type="spellEnd"/>
      <w:r w:rsidR="001F316C" w:rsidRPr="00FD01E9">
        <w:rPr>
          <w:rFonts w:asciiTheme="minorBidi" w:hAnsiTheme="minorBidi"/>
          <w:i/>
          <w:lang w:val="en-US"/>
        </w:rPr>
        <w:t xml:space="preserve"> Zeinab</w:t>
      </w:r>
      <w:r w:rsidRPr="00FD01E9">
        <w:rPr>
          <w:rFonts w:asciiTheme="minorBidi" w:hAnsiTheme="minorBidi"/>
          <w:i/>
          <w:vertAlign w:val="superscript"/>
          <w:lang w:val="en-US"/>
        </w:rPr>
        <w:t>1</w:t>
      </w:r>
      <w:r w:rsidR="001F316C" w:rsidRPr="00FD01E9">
        <w:rPr>
          <w:rFonts w:asciiTheme="minorBidi" w:hAnsiTheme="minorBidi"/>
          <w:i/>
          <w:lang w:val="en-US"/>
        </w:rPr>
        <w:t xml:space="preserve">, </w:t>
      </w:r>
      <w:proofErr w:type="spellStart"/>
      <w:r w:rsidRPr="00FD01E9">
        <w:rPr>
          <w:rFonts w:asciiTheme="minorBidi" w:hAnsiTheme="minorBidi"/>
          <w:i/>
          <w:lang w:val="en-US"/>
        </w:rPr>
        <w:t>Najla</w:t>
      </w:r>
      <w:proofErr w:type="spellEnd"/>
      <w:r w:rsidRPr="00FD01E9">
        <w:rPr>
          <w:rFonts w:asciiTheme="minorBidi" w:hAnsiTheme="minorBidi"/>
          <w:i/>
          <w:lang w:val="en-US"/>
        </w:rPr>
        <w:t xml:space="preserve"> Fakhruddin</w:t>
      </w:r>
      <w:r w:rsidRPr="00FD01E9">
        <w:rPr>
          <w:rFonts w:asciiTheme="minorBidi" w:hAnsiTheme="minorBidi"/>
          <w:i/>
          <w:vertAlign w:val="superscript"/>
          <w:lang w:val="en-US"/>
        </w:rPr>
        <w:t>2</w:t>
      </w:r>
    </w:p>
    <w:p w14:paraId="30E742F6" w14:textId="15A0A3FB" w:rsidR="001F316C" w:rsidRPr="00FD01E9" w:rsidRDefault="005A30A4" w:rsidP="005A30A4">
      <w:pPr>
        <w:spacing w:after="0" w:line="240" w:lineRule="auto"/>
        <w:rPr>
          <w:rFonts w:asciiTheme="minorBidi" w:eastAsia="Times New Roman" w:hAnsiTheme="minorBidi"/>
          <w:bCs/>
          <w:i/>
          <w:shd w:val="clear" w:color="auto" w:fill="FFFFFF"/>
        </w:rPr>
      </w:pPr>
      <w:r w:rsidRPr="00FD01E9">
        <w:rPr>
          <w:rFonts w:asciiTheme="minorBidi" w:eastAsia="Times New Roman" w:hAnsiTheme="minorBidi"/>
          <w:bCs/>
          <w:i/>
          <w:shd w:val="clear" w:color="auto" w:fill="FFFFFF"/>
          <w:vertAlign w:val="superscript"/>
        </w:rPr>
        <w:t>1</w:t>
      </w:r>
      <w:r w:rsidRPr="00FD01E9">
        <w:rPr>
          <w:rFonts w:asciiTheme="minorBidi" w:eastAsia="Times New Roman" w:hAnsiTheme="minorBidi"/>
          <w:bCs/>
          <w:i/>
          <w:shd w:val="clear" w:color="auto" w:fill="FFFFFF"/>
        </w:rPr>
        <w:t xml:space="preserve">Hammoud Hospital University Medical </w:t>
      </w:r>
      <w:proofErr w:type="spellStart"/>
      <w:r w:rsidRPr="00FD01E9">
        <w:rPr>
          <w:rFonts w:asciiTheme="minorBidi" w:eastAsia="Times New Roman" w:hAnsiTheme="minorBidi"/>
          <w:bCs/>
          <w:i/>
          <w:shd w:val="clear" w:color="auto" w:fill="FFFFFF"/>
        </w:rPr>
        <w:t>Center</w:t>
      </w:r>
      <w:proofErr w:type="spellEnd"/>
      <w:r w:rsidRPr="00FD01E9">
        <w:rPr>
          <w:rFonts w:asciiTheme="minorBidi" w:eastAsia="Times New Roman" w:hAnsiTheme="minorBidi"/>
          <w:bCs/>
          <w:i/>
          <w:shd w:val="clear" w:color="auto" w:fill="FFFFFF"/>
        </w:rPr>
        <w:t>- Department of Nephrology</w:t>
      </w:r>
    </w:p>
    <w:p w14:paraId="0E99DE96" w14:textId="38425B6D" w:rsidR="005A30A4" w:rsidRPr="00FD01E9" w:rsidRDefault="005A30A4" w:rsidP="005A30A4">
      <w:pPr>
        <w:spacing w:after="0" w:line="240" w:lineRule="auto"/>
        <w:rPr>
          <w:rFonts w:asciiTheme="minorBidi" w:eastAsia="Times New Roman" w:hAnsiTheme="minorBidi"/>
          <w:bCs/>
          <w:i/>
          <w:shd w:val="clear" w:color="auto" w:fill="FFFFFF"/>
        </w:rPr>
      </w:pPr>
      <w:r w:rsidRPr="00FD01E9">
        <w:rPr>
          <w:rFonts w:asciiTheme="minorBidi" w:eastAsia="Times New Roman" w:hAnsiTheme="minorBidi"/>
          <w:bCs/>
          <w:i/>
          <w:shd w:val="clear" w:color="auto" w:fill="FFFFFF"/>
          <w:vertAlign w:val="superscript"/>
        </w:rPr>
        <w:t>2</w:t>
      </w:r>
      <w:r w:rsidRPr="00FD01E9">
        <w:rPr>
          <w:rFonts w:asciiTheme="minorBidi" w:eastAsia="Times New Roman" w:hAnsiTheme="minorBidi"/>
          <w:bCs/>
          <w:i/>
          <w:shd w:val="clear" w:color="auto" w:fill="FFFFFF"/>
        </w:rPr>
        <w:t xml:space="preserve">Hammoud Hospital University Medical </w:t>
      </w:r>
      <w:proofErr w:type="spellStart"/>
      <w:r w:rsidRPr="00FD01E9">
        <w:rPr>
          <w:rFonts w:asciiTheme="minorBidi" w:eastAsia="Times New Roman" w:hAnsiTheme="minorBidi"/>
          <w:bCs/>
          <w:i/>
          <w:shd w:val="clear" w:color="auto" w:fill="FFFFFF"/>
        </w:rPr>
        <w:t>Center</w:t>
      </w:r>
      <w:proofErr w:type="spellEnd"/>
      <w:r w:rsidRPr="00FD01E9">
        <w:rPr>
          <w:rFonts w:asciiTheme="minorBidi" w:eastAsia="Times New Roman" w:hAnsiTheme="minorBidi"/>
          <w:bCs/>
          <w:i/>
          <w:shd w:val="clear" w:color="auto" w:fill="FFFFFF"/>
        </w:rPr>
        <w:t>- Department of Pathology</w:t>
      </w:r>
    </w:p>
    <w:p w14:paraId="0583066B" w14:textId="77777777" w:rsidR="005A30A4" w:rsidRPr="005A30A4" w:rsidRDefault="005A30A4" w:rsidP="0018471F">
      <w:pPr>
        <w:rPr>
          <w:rFonts w:asciiTheme="minorBidi" w:eastAsia="Times New Roman" w:hAnsiTheme="minorBidi"/>
          <w:bCs/>
          <w:sz w:val="24"/>
          <w:szCs w:val="24"/>
          <w:shd w:val="clear" w:color="auto" w:fill="FFFFFF"/>
        </w:rPr>
      </w:pPr>
    </w:p>
    <w:p w14:paraId="193E1618" w14:textId="0591FFC1" w:rsidR="00EE1EE6" w:rsidRPr="005A30A4" w:rsidRDefault="005A30A4" w:rsidP="0018471F">
      <w:pPr>
        <w:rPr>
          <w:rFonts w:asciiTheme="minorBidi" w:eastAsia="Times New Roman" w:hAnsiTheme="minorBidi"/>
          <w:b/>
          <w:bCs/>
          <w:sz w:val="24"/>
          <w:szCs w:val="24"/>
          <w:shd w:val="clear" w:color="auto" w:fill="FFFFFF"/>
        </w:rPr>
      </w:pPr>
      <w:r w:rsidRPr="005A30A4">
        <w:rPr>
          <w:rFonts w:asciiTheme="minorBidi" w:eastAsia="Times New Roman" w:hAnsiTheme="minorBidi"/>
          <w:b/>
          <w:bCs/>
          <w:sz w:val="24"/>
          <w:szCs w:val="24"/>
          <w:shd w:val="clear" w:color="auto" w:fill="FFFFFF"/>
        </w:rPr>
        <w:t>BACKGROUND:</w:t>
      </w:r>
      <w:bookmarkStart w:id="0" w:name="_GoBack"/>
      <w:bookmarkEnd w:id="0"/>
    </w:p>
    <w:p w14:paraId="57FC321E" w14:textId="2C970E1E" w:rsidR="00B21889" w:rsidRPr="005A30A4" w:rsidRDefault="00EE1EE6" w:rsidP="006D5033">
      <w:pPr>
        <w:rPr>
          <w:rFonts w:ascii="Arial" w:hAnsi="Arial" w:cs="Arial"/>
          <w:sz w:val="24"/>
        </w:rPr>
      </w:pPr>
      <w:r w:rsidRPr="005A30A4">
        <w:rPr>
          <w:rFonts w:ascii="Arial" w:hAnsi="Arial" w:cs="Arial"/>
          <w:sz w:val="24"/>
        </w:rPr>
        <w:t>Kidney transplantation is the treatment of choice for most patients with end‐stage kidney disease. Despite the improvement in short‐term outcomes of kidney transplantation over the last 15 years, there has not been a significant improvement in long</w:t>
      </w:r>
      <w:r w:rsidR="005A30A4">
        <w:rPr>
          <w:rFonts w:ascii="Arial" w:hAnsi="Arial" w:cs="Arial"/>
          <w:sz w:val="24"/>
        </w:rPr>
        <w:t>-</w:t>
      </w:r>
      <w:r w:rsidRPr="005A30A4">
        <w:rPr>
          <w:rFonts w:ascii="Arial" w:hAnsi="Arial" w:cs="Arial"/>
          <w:sz w:val="24"/>
        </w:rPr>
        <w:t>term gr</w:t>
      </w:r>
      <w:r w:rsidR="00AE5CB4" w:rsidRPr="005A30A4">
        <w:rPr>
          <w:rFonts w:ascii="Arial" w:hAnsi="Arial" w:cs="Arial"/>
          <w:sz w:val="24"/>
        </w:rPr>
        <w:t>aft survival rates</w:t>
      </w:r>
      <w:r w:rsidRPr="005A30A4">
        <w:rPr>
          <w:rFonts w:ascii="Arial" w:hAnsi="Arial" w:cs="Arial"/>
          <w:sz w:val="24"/>
        </w:rPr>
        <w:t>.</w:t>
      </w:r>
      <w:r w:rsidR="00B21889" w:rsidRPr="005A30A4">
        <w:rPr>
          <w:rFonts w:ascii="Arial" w:hAnsi="Arial" w:cs="Arial"/>
          <w:sz w:val="24"/>
        </w:rPr>
        <w:t xml:space="preserve"> </w:t>
      </w:r>
      <w:r w:rsidR="007D20E0" w:rsidRPr="005A30A4">
        <w:rPr>
          <w:rFonts w:ascii="Arial" w:hAnsi="Arial" w:cs="Arial"/>
          <w:sz w:val="24"/>
        </w:rPr>
        <w:t xml:space="preserve">[1] </w:t>
      </w:r>
      <w:r w:rsidRPr="005A30A4">
        <w:rPr>
          <w:rFonts w:ascii="Arial" w:hAnsi="Arial" w:cs="Arial"/>
          <w:sz w:val="24"/>
        </w:rPr>
        <w:t>Subclinical rejection, defined as a histological diagnosis of acute rejection in a protocol biopsy obtained in a patient with stable kidney function, is associated with interstitial fibrosis and tubular atrophy (IF/TA) which is</w:t>
      </w:r>
      <w:r w:rsidR="00AE5CB4" w:rsidRPr="005A30A4">
        <w:rPr>
          <w:rFonts w:ascii="Arial" w:hAnsi="Arial" w:cs="Arial"/>
          <w:sz w:val="24"/>
        </w:rPr>
        <w:t xml:space="preserve"> a major cause of graft failure. [1]</w:t>
      </w:r>
      <w:r w:rsidR="00B21889" w:rsidRPr="005A30A4">
        <w:rPr>
          <w:rFonts w:ascii="Arial" w:hAnsi="Arial" w:cs="Arial"/>
          <w:sz w:val="24"/>
        </w:rPr>
        <w:t xml:space="preserve"> </w:t>
      </w:r>
      <w:r w:rsidRPr="005A30A4">
        <w:rPr>
          <w:rFonts w:ascii="Arial" w:hAnsi="Arial" w:cs="Arial"/>
          <w:sz w:val="24"/>
        </w:rPr>
        <w:t xml:space="preserve">Other pathological processes such as </w:t>
      </w:r>
      <w:proofErr w:type="spellStart"/>
      <w:r w:rsidRPr="005A30A4">
        <w:rPr>
          <w:rFonts w:ascii="Arial" w:hAnsi="Arial" w:cs="Arial"/>
          <w:sz w:val="24"/>
        </w:rPr>
        <w:t>calcineurin</w:t>
      </w:r>
      <w:proofErr w:type="spellEnd"/>
      <w:r w:rsidRPr="005A30A4">
        <w:rPr>
          <w:rFonts w:ascii="Arial" w:hAnsi="Arial" w:cs="Arial"/>
          <w:sz w:val="24"/>
        </w:rPr>
        <w:t xml:space="preserve"> inhibitor (CNI) toxicity, BK virus‐associated nephropathy (BKVAN), donor‐related disease and recurrence of primary disease can also contribute to po</w:t>
      </w:r>
      <w:r w:rsidR="00AE5CB4" w:rsidRPr="005A30A4">
        <w:rPr>
          <w:rFonts w:ascii="Arial" w:hAnsi="Arial" w:cs="Arial"/>
          <w:sz w:val="24"/>
        </w:rPr>
        <w:t xml:space="preserve">orer outcomes if left untreated. </w:t>
      </w:r>
      <w:r w:rsidR="007D20E0" w:rsidRPr="005A30A4">
        <w:rPr>
          <w:rFonts w:ascii="Arial" w:hAnsi="Arial" w:cs="Arial"/>
          <w:sz w:val="24"/>
        </w:rPr>
        <w:t>[2</w:t>
      </w:r>
      <w:r w:rsidR="00D30191" w:rsidRPr="005A30A4">
        <w:rPr>
          <w:rFonts w:ascii="Arial" w:hAnsi="Arial" w:cs="Arial"/>
          <w:sz w:val="24"/>
        </w:rPr>
        <w:t>]</w:t>
      </w:r>
      <w:r w:rsidR="00B21889" w:rsidRPr="005A30A4">
        <w:rPr>
          <w:rFonts w:ascii="Arial" w:hAnsi="Arial" w:cs="Arial"/>
          <w:sz w:val="24"/>
        </w:rPr>
        <w:t xml:space="preserve"> </w:t>
      </w:r>
      <w:r w:rsidR="00AE5CB4" w:rsidRPr="005A30A4">
        <w:rPr>
          <w:rFonts w:ascii="Arial" w:hAnsi="Arial" w:cs="Arial"/>
          <w:sz w:val="24"/>
          <w:shd w:val="clear" w:color="auto" w:fill="FFFFFF"/>
        </w:rPr>
        <w:t>Routine protocol biopsies have been implemented in this setting because clinical signs and symptoms of rejection generally emerge only relatively late in the cour</w:t>
      </w:r>
      <w:r w:rsidR="00B21889" w:rsidRPr="005A30A4">
        <w:rPr>
          <w:rFonts w:ascii="Arial" w:hAnsi="Arial" w:cs="Arial"/>
          <w:sz w:val="24"/>
          <w:shd w:val="clear" w:color="auto" w:fill="FFFFFF"/>
        </w:rPr>
        <w:t>se of the rejection reaction, where rejection is usually severe.</w:t>
      </w:r>
      <w:r w:rsidR="00AE5CB4" w:rsidRPr="005A30A4">
        <w:rPr>
          <w:rFonts w:ascii="Arial" w:hAnsi="Arial" w:cs="Arial"/>
          <w:sz w:val="24"/>
          <w:shd w:val="clear" w:color="auto" w:fill="FFFFFF"/>
        </w:rPr>
        <w:t> </w:t>
      </w:r>
      <w:r w:rsidR="007D20E0" w:rsidRPr="005A30A4">
        <w:rPr>
          <w:rFonts w:ascii="Arial" w:hAnsi="Arial" w:cs="Arial"/>
          <w:sz w:val="24"/>
          <w:shd w:val="clear" w:color="auto" w:fill="FFFFFF"/>
        </w:rPr>
        <w:t>[2</w:t>
      </w:r>
      <w:r w:rsidR="00AE5CB4" w:rsidRPr="005A30A4">
        <w:rPr>
          <w:rFonts w:ascii="Arial" w:hAnsi="Arial" w:cs="Arial"/>
          <w:sz w:val="24"/>
          <w:shd w:val="clear" w:color="auto" w:fill="FFFFFF"/>
        </w:rPr>
        <w:t>]</w:t>
      </w:r>
      <w:r w:rsidR="00B21889" w:rsidRPr="005A30A4">
        <w:rPr>
          <w:rFonts w:ascii="Arial" w:hAnsi="Arial" w:cs="Arial"/>
          <w:sz w:val="24"/>
        </w:rPr>
        <w:t xml:space="preserve"> </w:t>
      </w:r>
      <w:r w:rsidR="001276F8" w:rsidRPr="005A30A4">
        <w:rPr>
          <w:rFonts w:ascii="Arial" w:eastAsia="Times New Roman" w:hAnsi="Arial" w:cs="Arial"/>
          <w:sz w:val="24"/>
          <w:shd w:val="clear" w:color="auto" w:fill="FFFFFF"/>
        </w:rPr>
        <w:t>Protocol</w:t>
      </w:r>
      <w:r w:rsidR="00C87B18" w:rsidRPr="005A30A4">
        <w:rPr>
          <w:rFonts w:ascii="Arial" w:eastAsia="Times New Roman" w:hAnsi="Arial" w:cs="Arial"/>
          <w:sz w:val="24"/>
          <w:shd w:val="clear" w:color="auto" w:fill="FFFFFF"/>
        </w:rPr>
        <w:t xml:space="preserve"> or surveillance </w:t>
      </w:r>
      <w:r w:rsidR="001276F8" w:rsidRPr="005A30A4">
        <w:rPr>
          <w:rFonts w:ascii="Arial" w:eastAsia="Times New Roman" w:hAnsi="Arial" w:cs="Arial"/>
          <w:sz w:val="24"/>
          <w:shd w:val="clear" w:color="auto" w:fill="FFFFFF"/>
        </w:rPr>
        <w:t xml:space="preserve">renal allograft biopsies </w:t>
      </w:r>
      <w:r w:rsidR="001F3483" w:rsidRPr="005A30A4">
        <w:rPr>
          <w:rFonts w:ascii="Arial" w:eastAsia="Times New Roman" w:hAnsi="Arial" w:cs="Arial"/>
          <w:sz w:val="24"/>
          <w:shd w:val="clear" w:color="auto" w:fill="FFFFFF"/>
        </w:rPr>
        <w:t>performed during the first year after</w:t>
      </w:r>
      <w:r w:rsidR="001276F8" w:rsidRPr="005A30A4">
        <w:rPr>
          <w:rFonts w:ascii="Arial" w:eastAsia="Times New Roman" w:hAnsi="Arial" w:cs="Arial"/>
          <w:sz w:val="24"/>
          <w:shd w:val="clear" w:color="auto" w:fill="FFFFFF"/>
        </w:rPr>
        <w:t xml:space="preserve"> </w:t>
      </w:r>
      <w:r w:rsidR="001558F2" w:rsidRPr="005A30A4">
        <w:rPr>
          <w:rFonts w:ascii="Arial" w:eastAsia="Times New Roman" w:hAnsi="Arial" w:cs="Arial"/>
          <w:sz w:val="24"/>
          <w:shd w:val="clear" w:color="auto" w:fill="FFFFFF"/>
        </w:rPr>
        <w:t>kid</w:t>
      </w:r>
      <w:r w:rsidR="00465511" w:rsidRPr="005A30A4">
        <w:rPr>
          <w:rFonts w:ascii="Arial" w:eastAsia="Times New Roman" w:hAnsi="Arial" w:cs="Arial"/>
          <w:sz w:val="24"/>
          <w:shd w:val="clear" w:color="auto" w:fill="FFFFFF"/>
        </w:rPr>
        <w:t xml:space="preserve">ney </w:t>
      </w:r>
      <w:r w:rsidR="001276F8" w:rsidRPr="005A30A4">
        <w:rPr>
          <w:rFonts w:ascii="Arial" w:eastAsia="Times New Roman" w:hAnsi="Arial" w:cs="Arial"/>
          <w:sz w:val="24"/>
          <w:shd w:val="clear" w:color="auto" w:fill="FFFFFF"/>
        </w:rPr>
        <w:t xml:space="preserve">transplantation </w:t>
      </w:r>
      <w:r w:rsidR="0079612B" w:rsidRPr="005A30A4">
        <w:rPr>
          <w:rFonts w:ascii="Arial" w:eastAsia="Times New Roman" w:hAnsi="Arial" w:cs="Arial"/>
          <w:sz w:val="24"/>
          <w:shd w:val="clear" w:color="auto" w:fill="FFFFFF"/>
        </w:rPr>
        <w:t>provides</w:t>
      </w:r>
      <w:r w:rsidR="006977EC" w:rsidRPr="005A30A4">
        <w:rPr>
          <w:rFonts w:ascii="Arial" w:eastAsia="Times New Roman" w:hAnsi="Arial" w:cs="Arial"/>
          <w:sz w:val="24"/>
          <w:shd w:val="clear" w:color="auto" w:fill="FFFFFF"/>
        </w:rPr>
        <w:t xml:space="preserve"> insight</w:t>
      </w:r>
      <w:r w:rsidR="001276F8" w:rsidRPr="005A30A4">
        <w:rPr>
          <w:rFonts w:ascii="Arial" w:eastAsia="Times New Roman" w:hAnsi="Arial" w:cs="Arial"/>
          <w:sz w:val="24"/>
          <w:shd w:val="clear" w:color="auto" w:fill="FFFFFF"/>
        </w:rPr>
        <w:t xml:space="preserve"> into the pathogenesis of early</w:t>
      </w:r>
      <w:r w:rsidR="00CE4ED3" w:rsidRPr="005A30A4">
        <w:rPr>
          <w:rFonts w:ascii="Arial" w:eastAsia="Times New Roman" w:hAnsi="Arial" w:cs="Arial"/>
          <w:sz w:val="24"/>
          <w:shd w:val="clear" w:color="auto" w:fill="FFFFFF"/>
        </w:rPr>
        <w:t xml:space="preserve"> and late</w:t>
      </w:r>
      <w:r w:rsidR="0018438A" w:rsidRPr="005A30A4">
        <w:rPr>
          <w:rFonts w:ascii="Arial" w:eastAsia="Times New Roman" w:hAnsi="Arial" w:cs="Arial"/>
          <w:sz w:val="24"/>
          <w:shd w:val="clear" w:color="auto" w:fill="FFFFFF"/>
        </w:rPr>
        <w:t xml:space="preserve"> </w:t>
      </w:r>
      <w:r w:rsidR="001276F8" w:rsidRPr="005A30A4">
        <w:rPr>
          <w:rFonts w:ascii="Arial" w:eastAsia="Times New Roman" w:hAnsi="Arial" w:cs="Arial"/>
          <w:sz w:val="24"/>
          <w:shd w:val="clear" w:color="auto" w:fill="FFFFFF"/>
        </w:rPr>
        <w:t>allograft injury.</w:t>
      </w:r>
      <w:r w:rsidR="00D30191" w:rsidRPr="005A30A4">
        <w:rPr>
          <w:rFonts w:ascii="Arial" w:eastAsia="Times New Roman" w:hAnsi="Arial" w:cs="Arial"/>
          <w:sz w:val="24"/>
          <w:shd w:val="clear" w:color="auto" w:fill="FFFFFF"/>
          <w:vertAlign w:val="superscript"/>
        </w:rPr>
        <w:t xml:space="preserve"> </w:t>
      </w:r>
      <w:r w:rsidR="007D20E0" w:rsidRPr="005A30A4">
        <w:rPr>
          <w:rFonts w:ascii="Arial" w:eastAsia="Times New Roman" w:hAnsi="Arial" w:cs="Arial"/>
          <w:sz w:val="24"/>
          <w:shd w:val="clear" w:color="auto" w:fill="FFFFFF"/>
        </w:rPr>
        <w:t>[3</w:t>
      </w:r>
      <w:r w:rsidR="00D30191" w:rsidRPr="005A30A4">
        <w:rPr>
          <w:rFonts w:ascii="Arial" w:eastAsia="Times New Roman" w:hAnsi="Arial" w:cs="Arial"/>
          <w:sz w:val="24"/>
          <w:shd w:val="clear" w:color="auto" w:fill="FFFFFF"/>
        </w:rPr>
        <w:t xml:space="preserve">] </w:t>
      </w:r>
      <w:r w:rsidR="0079612B" w:rsidRPr="005A30A4">
        <w:rPr>
          <w:rFonts w:ascii="Arial" w:eastAsia="Times New Roman" w:hAnsi="Arial" w:cs="Arial"/>
          <w:sz w:val="24"/>
          <w:shd w:val="clear" w:color="auto" w:fill="FFFFFF"/>
        </w:rPr>
        <w:t xml:space="preserve">Unexpected findings in these biopsies </w:t>
      </w:r>
      <w:r w:rsidR="006977EC" w:rsidRPr="005A30A4">
        <w:rPr>
          <w:rFonts w:ascii="Arial" w:eastAsia="Times New Roman" w:hAnsi="Arial" w:cs="Arial"/>
          <w:sz w:val="24"/>
          <w:shd w:val="clear" w:color="auto" w:fill="FFFFFF"/>
        </w:rPr>
        <w:t>permitted</w:t>
      </w:r>
      <w:r w:rsidR="0079612B" w:rsidRPr="005A30A4">
        <w:rPr>
          <w:rFonts w:ascii="Arial" w:eastAsia="Times New Roman" w:hAnsi="Arial" w:cs="Arial"/>
          <w:sz w:val="24"/>
          <w:shd w:val="clear" w:color="auto" w:fill="FFFFFF"/>
        </w:rPr>
        <w:t xml:space="preserve"> this procedure to become </w:t>
      </w:r>
      <w:r w:rsidR="00C7607C" w:rsidRPr="005A30A4">
        <w:rPr>
          <w:rFonts w:ascii="Arial" w:eastAsia="Times New Roman" w:hAnsi="Arial" w:cs="Arial"/>
          <w:sz w:val="24"/>
          <w:shd w:val="clear" w:color="auto" w:fill="FFFFFF"/>
        </w:rPr>
        <w:t>a</w:t>
      </w:r>
      <w:r w:rsidR="001276F8" w:rsidRPr="005A30A4">
        <w:rPr>
          <w:rFonts w:ascii="Arial" w:eastAsia="Times New Roman" w:hAnsi="Arial" w:cs="Arial"/>
          <w:sz w:val="24"/>
          <w:shd w:val="clear" w:color="auto" w:fill="FFFFFF"/>
        </w:rPr>
        <w:t xml:space="preserve"> clinical management tool </w:t>
      </w:r>
      <w:r w:rsidR="00CA14B8" w:rsidRPr="005A30A4">
        <w:rPr>
          <w:rFonts w:ascii="Arial" w:eastAsia="Times New Roman" w:hAnsi="Arial" w:cs="Arial"/>
          <w:sz w:val="24"/>
          <w:shd w:val="clear" w:color="auto" w:fill="FFFFFF"/>
        </w:rPr>
        <w:t>for</w:t>
      </w:r>
      <w:r w:rsidR="0079612B" w:rsidRPr="005A30A4">
        <w:rPr>
          <w:rFonts w:ascii="Arial" w:eastAsia="Times New Roman" w:hAnsi="Arial" w:cs="Arial"/>
          <w:sz w:val="24"/>
          <w:shd w:val="clear" w:color="auto" w:fill="FFFFFF"/>
        </w:rPr>
        <w:t xml:space="preserve"> </w:t>
      </w:r>
      <w:r w:rsidR="001276F8" w:rsidRPr="005A30A4">
        <w:rPr>
          <w:rFonts w:ascii="Arial" w:eastAsia="Times New Roman" w:hAnsi="Arial" w:cs="Arial"/>
          <w:sz w:val="24"/>
          <w:shd w:val="clear" w:color="auto" w:fill="FFFFFF"/>
        </w:rPr>
        <w:t>treatment</w:t>
      </w:r>
      <w:r w:rsidR="00552D8F" w:rsidRPr="005A30A4">
        <w:rPr>
          <w:rFonts w:ascii="Arial" w:eastAsia="Times New Roman" w:hAnsi="Arial" w:cs="Arial"/>
          <w:sz w:val="24"/>
          <w:shd w:val="clear" w:color="auto" w:fill="FFFFFF"/>
        </w:rPr>
        <w:t xml:space="preserve"> modification</w:t>
      </w:r>
      <w:r w:rsidR="00CA14B8" w:rsidRPr="005A30A4">
        <w:rPr>
          <w:rFonts w:ascii="Arial" w:eastAsia="Times New Roman" w:hAnsi="Arial" w:cs="Arial"/>
          <w:sz w:val="24"/>
          <w:shd w:val="clear" w:color="auto" w:fill="FFFFFF"/>
        </w:rPr>
        <w:t xml:space="preserve"> when </w:t>
      </w:r>
      <w:r w:rsidR="0079612B" w:rsidRPr="005A30A4">
        <w:rPr>
          <w:rFonts w:ascii="Arial" w:eastAsia="Times New Roman" w:hAnsi="Arial" w:cs="Arial"/>
          <w:sz w:val="24"/>
          <w:shd w:val="clear" w:color="auto" w:fill="FFFFFF"/>
        </w:rPr>
        <w:t>subclinical pathology</w:t>
      </w:r>
      <w:r w:rsidR="00CA14B8" w:rsidRPr="005A30A4">
        <w:rPr>
          <w:rFonts w:ascii="Arial" w:eastAsia="Times New Roman" w:hAnsi="Arial" w:cs="Arial"/>
          <w:sz w:val="24"/>
          <w:shd w:val="clear" w:color="auto" w:fill="FFFFFF"/>
        </w:rPr>
        <w:t xml:space="preserve"> is detected</w:t>
      </w:r>
      <w:r w:rsidR="00AE5CB4" w:rsidRPr="005A30A4">
        <w:rPr>
          <w:rFonts w:ascii="Arial" w:eastAsia="Times New Roman" w:hAnsi="Arial" w:cs="Arial"/>
          <w:sz w:val="24"/>
          <w:shd w:val="clear" w:color="auto" w:fill="FFFFFF"/>
        </w:rPr>
        <w:t>. I</w:t>
      </w:r>
      <w:r w:rsidR="006977EC" w:rsidRPr="005A30A4">
        <w:rPr>
          <w:rFonts w:ascii="Arial" w:eastAsia="Times New Roman" w:hAnsi="Arial" w:cs="Arial"/>
          <w:sz w:val="24"/>
          <w:shd w:val="clear" w:color="auto" w:fill="FFFFFF"/>
        </w:rPr>
        <w:t>t allow</w:t>
      </w:r>
      <w:r w:rsidR="006167A2" w:rsidRPr="005A30A4">
        <w:rPr>
          <w:rFonts w:ascii="Arial" w:eastAsia="Times New Roman" w:hAnsi="Arial" w:cs="Arial"/>
          <w:sz w:val="24"/>
          <w:shd w:val="clear" w:color="auto" w:fill="FFFFFF"/>
        </w:rPr>
        <w:t>s</w:t>
      </w:r>
      <w:r w:rsidR="001613C6" w:rsidRPr="005A30A4">
        <w:rPr>
          <w:rFonts w:ascii="Arial" w:eastAsia="Times New Roman" w:hAnsi="Arial" w:cs="Arial"/>
          <w:sz w:val="24"/>
          <w:shd w:val="clear" w:color="auto" w:fill="FFFFFF"/>
        </w:rPr>
        <w:t xml:space="preserve"> for early intervention </w:t>
      </w:r>
      <w:r w:rsidR="006167A2" w:rsidRPr="005A30A4">
        <w:rPr>
          <w:rFonts w:ascii="Arial" w:eastAsia="Times New Roman" w:hAnsi="Arial" w:cs="Arial"/>
          <w:sz w:val="24"/>
          <w:shd w:val="clear" w:color="auto" w:fill="FFFFFF"/>
        </w:rPr>
        <w:t>in</w:t>
      </w:r>
      <w:r w:rsidR="001613C6" w:rsidRPr="005A30A4">
        <w:rPr>
          <w:rFonts w:ascii="Arial" w:eastAsia="Times New Roman" w:hAnsi="Arial" w:cs="Arial"/>
          <w:sz w:val="24"/>
          <w:shd w:val="clear" w:color="auto" w:fill="FFFFFF"/>
        </w:rPr>
        <w:t xml:space="preserve"> acute rejection</w:t>
      </w:r>
      <w:r w:rsidR="00096D78" w:rsidRPr="005A30A4">
        <w:rPr>
          <w:rFonts w:ascii="Arial" w:eastAsia="Times New Roman" w:hAnsi="Arial" w:cs="Arial"/>
          <w:sz w:val="24"/>
          <w:shd w:val="clear" w:color="auto" w:fill="FFFFFF"/>
        </w:rPr>
        <w:t xml:space="preserve">, as well as, </w:t>
      </w:r>
      <w:r w:rsidR="001276F8" w:rsidRPr="005A30A4">
        <w:rPr>
          <w:rFonts w:ascii="Arial" w:eastAsia="Times New Roman" w:hAnsi="Arial" w:cs="Arial"/>
          <w:sz w:val="24"/>
          <w:shd w:val="clear" w:color="auto" w:fill="FFFFFF"/>
        </w:rPr>
        <w:t>safe reduction of imm</w:t>
      </w:r>
      <w:r w:rsidR="006167A2" w:rsidRPr="005A30A4">
        <w:rPr>
          <w:rFonts w:ascii="Arial" w:eastAsia="Times New Roman" w:hAnsi="Arial" w:cs="Arial"/>
          <w:sz w:val="24"/>
          <w:shd w:val="clear" w:color="auto" w:fill="FFFFFF"/>
        </w:rPr>
        <w:t xml:space="preserve">unosuppression in standard risk </w:t>
      </w:r>
      <w:r w:rsidR="001276F8" w:rsidRPr="005A30A4">
        <w:rPr>
          <w:rFonts w:ascii="Arial" w:eastAsia="Times New Roman" w:hAnsi="Arial" w:cs="Arial"/>
          <w:sz w:val="24"/>
          <w:shd w:val="clear" w:color="auto" w:fill="FFFFFF"/>
        </w:rPr>
        <w:t>individuals.</w:t>
      </w:r>
      <w:r w:rsidR="007D20E0" w:rsidRPr="005A30A4">
        <w:rPr>
          <w:rFonts w:ascii="Arial" w:eastAsia="Times New Roman" w:hAnsi="Arial" w:cs="Arial"/>
          <w:sz w:val="24"/>
          <w:shd w:val="clear" w:color="auto" w:fill="FFFFFF"/>
        </w:rPr>
        <w:t xml:space="preserve"> [4]</w:t>
      </w:r>
      <w:r w:rsidR="001276F8" w:rsidRPr="005A30A4">
        <w:rPr>
          <w:rFonts w:ascii="Arial" w:eastAsia="Times New Roman" w:hAnsi="Arial" w:cs="Arial"/>
          <w:sz w:val="24"/>
          <w:shd w:val="clear" w:color="auto" w:fill="FFFFFF"/>
        </w:rPr>
        <w:t xml:space="preserve"> </w:t>
      </w:r>
      <w:r w:rsidR="006977EC" w:rsidRPr="005A30A4">
        <w:rPr>
          <w:rFonts w:ascii="Arial" w:eastAsia="Times New Roman" w:hAnsi="Arial" w:cs="Arial"/>
          <w:sz w:val="24"/>
          <w:shd w:val="clear" w:color="auto" w:fill="FFFFFF"/>
        </w:rPr>
        <w:t xml:space="preserve">Detection of </w:t>
      </w:r>
      <w:r w:rsidR="001276F8" w:rsidRPr="005A30A4">
        <w:rPr>
          <w:rFonts w:ascii="Arial" w:eastAsia="Times New Roman" w:hAnsi="Arial" w:cs="Arial"/>
          <w:sz w:val="24"/>
          <w:shd w:val="clear" w:color="auto" w:fill="FFFFFF"/>
        </w:rPr>
        <w:t xml:space="preserve">potentially reversible chronic pathologies </w:t>
      </w:r>
      <w:r w:rsidR="006977EC" w:rsidRPr="005A30A4">
        <w:rPr>
          <w:rFonts w:ascii="Arial" w:eastAsia="Times New Roman" w:hAnsi="Arial" w:cs="Arial"/>
          <w:sz w:val="24"/>
          <w:shd w:val="clear" w:color="auto" w:fill="FFFFFF"/>
        </w:rPr>
        <w:t>such as</w:t>
      </w:r>
      <w:r w:rsidR="001276F8" w:rsidRPr="005A30A4">
        <w:rPr>
          <w:rFonts w:ascii="Arial" w:eastAsia="Times New Roman" w:hAnsi="Arial" w:cs="Arial"/>
          <w:sz w:val="24"/>
          <w:shd w:val="clear" w:color="auto" w:fill="FFFFFF"/>
        </w:rPr>
        <w:t xml:space="preserve"> chronic T-cell or antibody-mediated rejection, </w:t>
      </w:r>
      <w:r w:rsidR="00FB564B" w:rsidRPr="005A30A4">
        <w:rPr>
          <w:rFonts w:ascii="Arial" w:eastAsia="Times New Roman" w:hAnsi="Arial" w:cs="Arial"/>
          <w:sz w:val="24"/>
          <w:shd w:val="clear" w:color="auto" w:fill="FFFFFF"/>
        </w:rPr>
        <w:t xml:space="preserve">recurrence of primary </w:t>
      </w:r>
      <w:r w:rsidR="001276F8" w:rsidRPr="005A30A4">
        <w:rPr>
          <w:rFonts w:ascii="Arial" w:eastAsia="Times New Roman" w:hAnsi="Arial" w:cs="Arial"/>
          <w:sz w:val="24"/>
          <w:shd w:val="clear" w:color="auto" w:fill="FFFFFF"/>
        </w:rPr>
        <w:t>disease, interstitial fibrosis and tubular atrophy</w:t>
      </w:r>
      <w:r w:rsidR="006167A2" w:rsidRPr="005A30A4">
        <w:rPr>
          <w:rFonts w:ascii="Arial" w:eastAsia="Times New Roman" w:hAnsi="Arial" w:cs="Arial"/>
          <w:sz w:val="24"/>
          <w:shd w:val="clear" w:color="auto" w:fill="FFFFFF"/>
        </w:rPr>
        <w:t>,</w:t>
      </w:r>
      <w:r w:rsidR="001276F8" w:rsidRPr="005A30A4">
        <w:rPr>
          <w:rFonts w:ascii="Arial" w:eastAsia="Times New Roman" w:hAnsi="Arial" w:cs="Arial"/>
          <w:sz w:val="24"/>
          <w:shd w:val="clear" w:color="auto" w:fill="FFFFFF"/>
        </w:rPr>
        <w:t xml:space="preserve"> and </w:t>
      </w:r>
      <w:r w:rsidR="005A30A4" w:rsidRPr="005A30A4">
        <w:rPr>
          <w:rFonts w:ascii="Arial" w:eastAsia="Times New Roman" w:hAnsi="Arial" w:cs="Arial"/>
          <w:sz w:val="24"/>
          <w:shd w:val="clear" w:color="auto" w:fill="FFFFFF"/>
        </w:rPr>
        <w:t xml:space="preserve">cyclosporine </w:t>
      </w:r>
      <w:r w:rsidR="006167A2" w:rsidRPr="005A30A4">
        <w:rPr>
          <w:rFonts w:ascii="Arial" w:eastAsia="Times New Roman" w:hAnsi="Arial" w:cs="Arial"/>
          <w:sz w:val="24"/>
          <w:shd w:val="clear" w:color="auto" w:fill="FFFFFF"/>
        </w:rPr>
        <w:t>nephrotoxicity</w:t>
      </w:r>
      <w:r w:rsidR="006977EC" w:rsidRPr="005A30A4">
        <w:rPr>
          <w:rFonts w:ascii="Arial" w:eastAsia="Times New Roman" w:hAnsi="Arial" w:cs="Arial"/>
          <w:sz w:val="24"/>
          <w:shd w:val="clear" w:color="auto" w:fill="FFFFFF"/>
        </w:rPr>
        <w:t xml:space="preserve"> allows for </w:t>
      </w:r>
      <w:r w:rsidR="005531CD" w:rsidRPr="005A30A4">
        <w:rPr>
          <w:rFonts w:ascii="Arial" w:eastAsia="Times New Roman" w:hAnsi="Arial" w:cs="Arial"/>
          <w:sz w:val="24"/>
          <w:shd w:val="clear" w:color="auto" w:fill="FFFFFF"/>
        </w:rPr>
        <w:t>adjustment</w:t>
      </w:r>
      <w:r w:rsidR="001276F8" w:rsidRPr="005A30A4">
        <w:rPr>
          <w:rFonts w:ascii="Arial" w:eastAsia="Times New Roman" w:hAnsi="Arial" w:cs="Arial"/>
          <w:sz w:val="24"/>
          <w:shd w:val="clear" w:color="auto" w:fill="FFFFFF"/>
        </w:rPr>
        <w:t xml:space="preserve"> of therapy. </w:t>
      </w:r>
      <w:r w:rsidR="007D20E0" w:rsidRPr="005A30A4">
        <w:rPr>
          <w:rFonts w:ascii="Arial" w:eastAsia="Times New Roman" w:hAnsi="Arial" w:cs="Arial"/>
          <w:sz w:val="24"/>
          <w:shd w:val="clear" w:color="auto" w:fill="FFFFFF"/>
        </w:rPr>
        <w:t>[4</w:t>
      </w:r>
      <w:r w:rsidR="00B1714F" w:rsidRPr="005A30A4">
        <w:rPr>
          <w:rFonts w:ascii="Arial" w:eastAsia="Times New Roman" w:hAnsi="Arial" w:cs="Arial"/>
          <w:sz w:val="24"/>
          <w:shd w:val="clear" w:color="auto" w:fill="FFFFFF"/>
        </w:rPr>
        <w:t>]</w:t>
      </w:r>
    </w:p>
    <w:p w14:paraId="1CAF0217" w14:textId="77777777" w:rsidR="006D5033" w:rsidRPr="00A21C48" w:rsidRDefault="006D5033" w:rsidP="006D5033">
      <w:pPr>
        <w:rPr>
          <w:rFonts w:asciiTheme="minorBidi" w:hAnsiTheme="minorBidi"/>
        </w:rPr>
      </w:pPr>
    </w:p>
    <w:p w14:paraId="05DD313D" w14:textId="134A0F4D" w:rsidR="007D20E0" w:rsidRPr="005A30A4" w:rsidRDefault="005A30A4" w:rsidP="0018471F">
      <w:pPr>
        <w:rPr>
          <w:rFonts w:asciiTheme="minorBidi" w:eastAsia="Times New Roman" w:hAnsiTheme="minorBidi"/>
          <w:b/>
          <w:bCs/>
          <w:sz w:val="24"/>
          <w:szCs w:val="24"/>
          <w:shd w:val="clear" w:color="auto" w:fill="FFFFFF"/>
        </w:rPr>
      </w:pPr>
      <w:r w:rsidRPr="005A30A4">
        <w:rPr>
          <w:rFonts w:asciiTheme="minorBidi" w:eastAsia="Times New Roman" w:hAnsiTheme="minorBidi"/>
          <w:b/>
          <w:bCs/>
          <w:sz w:val="24"/>
          <w:szCs w:val="24"/>
          <w:shd w:val="clear" w:color="auto" w:fill="FFFFFF"/>
        </w:rPr>
        <w:t>METHOD:</w:t>
      </w:r>
    </w:p>
    <w:p w14:paraId="1A5972AD" w14:textId="495B4EC6" w:rsidR="005B099A" w:rsidRPr="005A30A4" w:rsidRDefault="00115EE2" w:rsidP="0018471F">
      <w:pPr>
        <w:rPr>
          <w:rFonts w:asciiTheme="minorBidi" w:eastAsia="Times New Roman" w:hAnsiTheme="minorBidi"/>
          <w:sz w:val="24"/>
          <w:shd w:val="clear" w:color="auto" w:fill="FFFFFF"/>
        </w:rPr>
      </w:pPr>
      <w:r w:rsidRPr="005A30A4">
        <w:rPr>
          <w:rFonts w:asciiTheme="minorBidi" w:eastAsia="Times New Roman" w:hAnsiTheme="minorBidi"/>
          <w:sz w:val="24"/>
          <w:shd w:val="clear" w:color="auto" w:fill="FFFFFF"/>
          <w:lang w:val="en-US"/>
        </w:rPr>
        <w:t xml:space="preserve">Inclusion criteria included patients </w:t>
      </w:r>
      <w:r w:rsidR="00152532" w:rsidRPr="005A30A4">
        <w:rPr>
          <w:rFonts w:asciiTheme="minorBidi" w:eastAsia="Times New Roman" w:hAnsiTheme="minorBidi"/>
          <w:sz w:val="24"/>
          <w:shd w:val="clear" w:color="auto" w:fill="FFFFFF"/>
          <w:lang w:val="en-US"/>
        </w:rPr>
        <w:t xml:space="preserve">with </w:t>
      </w:r>
      <w:r w:rsidRPr="005A30A4">
        <w:rPr>
          <w:rFonts w:asciiTheme="minorBidi" w:eastAsia="Times New Roman" w:hAnsiTheme="minorBidi"/>
          <w:sz w:val="24"/>
          <w:shd w:val="clear" w:color="auto" w:fill="FFFFFF"/>
          <w:lang w:val="en-US"/>
        </w:rPr>
        <w:t>less than one-yea</w:t>
      </w:r>
      <w:r w:rsidR="007D20E0" w:rsidRPr="005A30A4">
        <w:rPr>
          <w:rFonts w:asciiTheme="minorBidi" w:eastAsia="Times New Roman" w:hAnsiTheme="minorBidi"/>
          <w:sz w:val="24"/>
          <w:shd w:val="clear" w:color="auto" w:fill="FFFFFF"/>
          <w:lang w:val="en-US"/>
        </w:rPr>
        <w:t>r post kidney transplant who had</w:t>
      </w:r>
      <w:r w:rsidRPr="005A30A4">
        <w:rPr>
          <w:rFonts w:asciiTheme="minorBidi" w:eastAsia="Times New Roman" w:hAnsiTheme="minorBidi"/>
          <w:sz w:val="24"/>
          <w:shd w:val="clear" w:color="auto" w:fill="FFFFFF"/>
          <w:lang w:val="en-US"/>
        </w:rPr>
        <w:t xml:space="preserve"> a stable </w:t>
      </w:r>
      <w:r w:rsidR="00152532" w:rsidRPr="005A30A4">
        <w:rPr>
          <w:rFonts w:asciiTheme="minorBidi" w:eastAsia="Times New Roman" w:hAnsiTheme="minorBidi"/>
          <w:sz w:val="24"/>
          <w:shd w:val="clear" w:color="auto" w:fill="FFFFFF"/>
          <w:lang w:val="en-US"/>
        </w:rPr>
        <w:t xml:space="preserve">post graft clinical course with a stable </w:t>
      </w:r>
      <w:r w:rsidRPr="005A30A4">
        <w:rPr>
          <w:rFonts w:asciiTheme="minorBidi" w:eastAsia="Times New Roman" w:hAnsiTheme="minorBidi"/>
          <w:sz w:val="24"/>
          <w:shd w:val="clear" w:color="auto" w:fill="FFFFFF"/>
          <w:lang w:val="en-US"/>
        </w:rPr>
        <w:t>serum creatinine</w:t>
      </w:r>
      <w:r w:rsidR="007D20E0" w:rsidRPr="005A30A4">
        <w:rPr>
          <w:rFonts w:asciiTheme="minorBidi" w:eastAsia="Times New Roman" w:hAnsiTheme="minorBidi"/>
          <w:sz w:val="24"/>
          <w:shd w:val="clear" w:color="auto" w:fill="FFFFFF"/>
          <w:lang w:val="en-US"/>
        </w:rPr>
        <w:t>,</w:t>
      </w:r>
      <w:r w:rsidRPr="005A30A4">
        <w:rPr>
          <w:rFonts w:asciiTheme="minorBidi" w:eastAsia="Times New Roman" w:hAnsiTheme="minorBidi"/>
          <w:sz w:val="24"/>
          <w:shd w:val="clear" w:color="auto" w:fill="FFFFFF"/>
          <w:lang w:val="en-US"/>
        </w:rPr>
        <w:t xml:space="preserve"> and no clinical or laboratory findings </w:t>
      </w:r>
      <w:r w:rsidR="00152532" w:rsidRPr="005A30A4">
        <w:rPr>
          <w:rFonts w:asciiTheme="minorBidi" w:eastAsia="Times New Roman" w:hAnsiTheme="minorBidi"/>
          <w:sz w:val="24"/>
          <w:shd w:val="clear" w:color="auto" w:fill="FFFFFF"/>
          <w:lang w:val="en-US"/>
        </w:rPr>
        <w:t>suggestive of graft rejection, drug toxicity, or infection.</w:t>
      </w:r>
    </w:p>
    <w:p w14:paraId="0DA9FD35" w14:textId="77777777" w:rsidR="006D5033" w:rsidRPr="00A21C48" w:rsidRDefault="006D5033" w:rsidP="0018471F">
      <w:pPr>
        <w:rPr>
          <w:rFonts w:asciiTheme="minorBidi" w:eastAsia="Times New Roman" w:hAnsiTheme="minorBidi"/>
          <w:shd w:val="clear" w:color="auto" w:fill="FFFFFF"/>
        </w:rPr>
      </w:pPr>
    </w:p>
    <w:p w14:paraId="746FA65A" w14:textId="13494E61" w:rsidR="007D20E0" w:rsidRPr="005A30A4" w:rsidRDefault="005A30A4" w:rsidP="0018471F">
      <w:pPr>
        <w:rPr>
          <w:rFonts w:asciiTheme="minorBidi" w:eastAsia="Times New Roman" w:hAnsiTheme="minorBidi"/>
          <w:b/>
          <w:bCs/>
          <w:sz w:val="24"/>
          <w:szCs w:val="24"/>
          <w:shd w:val="clear" w:color="auto" w:fill="FFFFFF"/>
        </w:rPr>
      </w:pPr>
      <w:r w:rsidRPr="005A30A4">
        <w:rPr>
          <w:rFonts w:asciiTheme="minorBidi" w:eastAsia="Times New Roman" w:hAnsiTheme="minorBidi"/>
          <w:b/>
          <w:bCs/>
          <w:sz w:val="24"/>
          <w:szCs w:val="24"/>
          <w:shd w:val="clear" w:color="auto" w:fill="FFFFFF"/>
        </w:rPr>
        <w:t>RESULTS:</w:t>
      </w:r>
    </w:p>
    <w:p w14:paraId="2E334913" w14:textId="11F27093" w:rsidR="00EA74DD" w:rsidRPr="005A30A4" w:rsidRDefault="007D20E0" w:rsidP="007D20E0">
      <w:pPr>
        <w:rPr>
          <w:rFonts w:asciiTheme="minorBidi" w:eastAsia="Times New Roman" w:hAnsiTheme="minorBidi"/>
          <w:sz w:val="24"/>
          <w:szCs w:val="24"/>
          <w:shd w:val="clear" w:color="auto" w:fill="FFFFFF"/>
        </w:rPr>
      </w:pPr>
      <w:r w:rsidRPr="005A30A4">
        <w:rPr>
          <w:rFonts w:asciiTheme="minorBidi" w:eastAsia="Times New Roman" w:hAnsiTheme="minorBidi"/>
          <w:sz w:val="24"/>
          <w:szCs w:val="24"/>
          <w:shd w:val="clear" w:color="auto" w:fill="FFFFFF"/>
        </w:rPr>
        <w:t>26</w:t>
      </w:r>
      <w:r w:rsidR="00115EE2" w:rsidRPr="005A30A4">
        <w:rPr>
          <w:rFonts w:asciiTheme="minorBidi" w:eastAsia="Times New Roman" w:hAnsiTheme="minorBidi"/>
          <w:sz w:val="24"/>
          <w:szCs w:val="24"/>
          <w:shd w:val="clear" w:color="auto" w:fill="FFFFFF"/>
        </w:rPr>
        <w:t xml:space="preserve"> cases of kidney transplants </w:t>
      </w:r>
      <w:r w:rsidRPr="005A30A4">
        <w:rPr>
          <w:rFonts w:asciiTheme="minorBidi" w:eastAsia="Times New Roman" w:hAnsiTheme="minorBidi"/>
          <w:sz w:val="24"/>
          <w:szCs w:val="24"/>
          <w:shd w:val="clear" w:color="auto" w:fill="FFFFFF"/>
        </w:rPr>
        <w:t>that</w:t>
      </w:r>
      <w:r w:rsidR="00115EE2" w:rsidRPr="005A30A4">
        <w:rPr>
          <w:rFonts w:asciiTheme="minorBidi" w:eastAsia="Times New Roman" w:hAnsiTheme="minorBidi"/>
          <w:sz w:val="24"/>
          <w:szCs w:val="24"/>
          <w:shd w:val="clear" w:color="auto" w:fill="FFFFFF"/>
        </w:rPr>
        <w:t xml:space="preserve"> underwent protocol biopsies post transplant at Hammoud Hospital University Medical </w:t>
      </w:r>
      <w:proofErr w:type="spellStart"/>
      <w:r w:rsidR="00115EE2" w:rsidRPr="005A30A4">
        <w:rPr>
          <w:rFonts w:asciiTheme="minorBidi" w:eastAsia="Times New Roman" w:hAnsiTheme="minorBidi"/>
          <w:sz w:val="24"/>
          <w:szCs w:val="24"/>
          <w:shd w:val="clear" w:color="auto" w:fill="FFFFFF"/>
        </w:rPr>
        <w:t>Center</w:t>
      </w:r>
      <w:proofErr w:type="spellEnd"/>
      <w:r w:rsidR="00115EE2" w:rsidRPr="005A30A4">
        <w:rPr>
          <w:rFonts w:asciiTheme="minorBidi" w:eastAsia="Times New Roman" w:hAnsiTheme="minorBidi"/>
          <w:sz w:val="24"/>
          <w:szCs w:val="24"/>
          <w:shd w:val="clear" w:color="auto" w:fill="FFFFFF"/>
        </w:rPr>
        <w:t xml:space="preserve"> (HHUMC)</w:t>
      </w:r>
      <w:r w:rsidR="00D2227F" w:rsidRPr="005A30A4">
        <w:rPr>
          <w:rFonts w:asciiTheme="minorBidi" w:eastAsia="Times New Roman" w:hAnsiTheme="minorBidi"/>
          <w:sz w:val="24"/>
          <w:szCs w:val="24"/>
          <w:shd w:val="clear" w:color="auto" w:fill="FFFFFF"/>
          <w:lang w:val="en-US"/>
        </w:rPr>
        <w:t xml:space="preserve"> were included in this study</w:t>
      </w:r>
      <w:r w:rsidRPr="005A30A4">
        <w:rPr>
          <w:rFonts w:asciiTheme="minorBidi" w:eastAsia="Times New Roman" w:hAnsiTheme="minorBidi"/>
          <w:sz w:val="24"/>
          <w:szCs w:val="24"/>
          <w:shd w:val="clear" w:color="auto" w:fill="FFFFFF"/>
        </w:rPr>
        <w:t>.</w:t>
      </w:r>
    </w:p>
    <w:p w14:paraId="5B7E47B5" w14:textId="17095F87" w:rsidR="00EA74DD" w:rsidRPr="005A30A4" w:rsidRDefault="00EA74DD" w:rsidP="0018471F">
      <w:pPr>
        <w:rPr>
          <w:rFonts w:asciiTheme="minorBidi" w:eastAsia="Times New Roman" w:hAnsiTheme="minorBidi"/>
          <w:sz w:val="24"/>
          <w:szCs w:val="24"/>
          <w:shd w:val="clear" w:color="auto" w:fill="FFFFFF"/>
        </w:rPr>
      </w:pPr>
      <w:r w:rsidRPr="005A30A4">
        <w:rPr>
          <w:rFonts w:asciiTheme="minorBidi" w:eastAsia="Times New Roman" w:hAnsiTheme="minorBidi"/>
          <w:b/>
          <w:sz w:val="24"/>
          <w:szCs w:val="24"/>
          <w:shd w:val="clear" w:color="auto" w:fill="FFFFFF"/>
        </w:rPr>
        <w:t>Demographic</w:t>
      </w:r>
      <w:r w:rsidRPr="005A30A4">
        <w:rPr>
          <w:rFonts w:asciiTheme="minorBidi" w:eastAsia="Times New Roman" w:hAnsiTheme="minorBidi"/>
          <w:sz w:val="24"/>
          <w:szCs w:val="24"/>
          <w:shd w:val="clear" w:color="auto" w:fill="FFFFFF"/>
        </w:rPr>
        <w:t xml:space="preserve">: The patients </w:t>
      </w:r>
      <w:r w:rsidR="007D20E0" w:rsidRPr="005A30A4">
        <w:rPr>
          <w:rFonts w:asciiTheme="minorBidi" w:eastAsia="Times New Roman" w:hAnsiTheme="minorBidi"/>
          <w:sz w:val="24"/>
          <w:szCs w:val="24"/>
          <w:shd w:val="clear" w:color="auto" w:fill="FFFFFF"/>
        </w:rPr>
        <w:t>age ranged from 16 to 64 years old, with a 20</w:t>
      </w:r>
      <w:r w:rsidRPr="005A30A4">
        <w:rPr>
          <w:rFonts w:asciiTheme="minorBidi" w:eastAsia="Times New Roman" w:hAnsiTheme="minorBidi"/>
          <w:sz w:val="24"/>
          <w:szCs w:val="24"/>
          <w:shd w:val="clear" w:color="auto" w:fill="FFFFFF"/>
        </w:rPr>
        <w:t>:6 male to female ratio</w:t>
      </w:r>
    </w:p>
    <w:p w14:paraId="7A554012" w14:textId="6F312168" w:rsidR="00EA74DD" w:rsidRPr="005A30A4" w:rsidRDefault="00EA74DD" w:rsidP="007D2460">
      <w:pPr>
        <w:rPr>
          <w:rFonts w:asciiTheme="minorBidi" w:eastAsia="Times New Roman" w:hAnsiTheme="minorBidi"/>
          <w:sz w:val="24"/>
          <w:szCs w:val="24"/>
          <w:shd w:val="clear" w:color="auto" w:fill="FFFFFF"/>
        </w:rPr>
      </w:pPr>
      <w:r w:rsidRPr="005A30A4">
        <w:rPr>
          <w:rFonts w:asciiTheme="minorBidi" w:eastAsia="Times New Roman" w:hAnsiTheme="minorBidi"/>
          <w:b/>
          <w:sz w:val="24"/>
          <w:szCs w:val="24"/>
          <w:shd w:val="clear" w:color="auto" w:fill="FFFFFF"/>
        </w:rPr>
        <w:lastRenderedPageBreak/>
        <w:t>Clinical features</w:t>
      </w:r>
      <w:r w:rsidR="007D20E0" w:rsidRPr="005A30A4">
        <w:rPr>
          <w:rFonts w:asciiTheme="minorBidi" w:eastAsia="Times New Roman" w:hAnsiTheme="minorBidi"/>
          <w:sz w:val="24"/>
          <w:szCs w:val="24"/>
          <w:shd w:val="clear" w:color="auto" w:fill="FFFFFF"/>
        </w:rPr>
        <w:t>: All patients had a stable serum creatinine between 0.4 and 1.9 mg/</w:t>
      </w:r>
      <w:r w:rsidR="007D2460" w:rsidRPr="005A30A4">
        <w:rPr>
          <w:rFonts w:asciiTheme="minorBidi" w:eastAsia="Times New Roman" w:hAnsiTheme="minorBidi"/>
          <w:sz w:val="24"/>
          <w:szCs w:val="24"/>
          <w:shd w:val="clear" w:color="auto" w:fill="FFFFFF"/>
        </w:rPr>
        <w:t>dl, no</w:t>
      </w:r>
      <w:r w:rsidR="007D2460" w:rsidRPr="005A30A4">
        <w:rPr>
          <w:rFonts w:asciiTheme="minorBidi" w:eastAsia="Times New Roman" w:hAnsiTheme="minorBidi"/>
          <w:sz w:val="24"/>
          <w:szCs w:val="24"/>
          <w:shd w:val="clear" w:color="auto" w:fill="FFFFFF"/>
          <w:lang w:val="en-US"/>
        </w:rPr>
        <w:t xml:space="preserve"> clinical or laboratory findings suggestive of graft</w:t>
      </w:r>
      <w:r w:rsidR="007D2460" w:rsidRPr="005A30A4">
        <w:rPr>
          <w:rFonts w:asciiTheme="minorBidi" w:eastAsia="Times New Roman" w:hAnsiTheme="minorBidi"/>
          <w:sz w:val="24"/>
          <w:szCs w:val="24"/>
          <w:shd w:val="clear" w:color="auto" w:fill="FFFFFF"/>
        </w:rPr>
        <w:t xml:space="preserve"> injury, 3 to 6 months post transplant.</w:t>
      </w:r>
    </w:p>
    <w:p w14:paraId="7E255B0C" w14:textId="34920833" w:rsidR="00EA74DD" w:rsidRPr="005A30A4" w:rsidRDefault="00EA74DD" w:rsidP="00225AA4">
      <w:pPr>
        <w:rPr>
          <w:rFonts w:asciiTheme="minorBidi" w:eastAsia="Times New Roman" w:hAnsiTheme="minorBidi"/>
          <w:sz w:val="24"/>
          <w:szCs w:val="24"/>
          <w:shd w:val="clear" w:color="auto" w:fill="FFFFFF"/>
        </w:rPr>
      </w:pPr>
      <w:r w:rsidRPr="005A30A4">
        <w:rPr>
          <w:rFonts w:asciiTheme="minorBidi" w:eastAsia="Times New Roman" w:hAnsiTheme="minorBidi"/>
          <w:b/>
          <w:sz w:val="24"/>
          <w:szCs w:val="24"/>
          <w:shd w:val="clear" w:color="auto" w:fill="FFFFFF"/>
        </w:rPr>
        <w:t>Pathological features</w:t>
      </w:r>
      <w:r w:rsidRPr="005A30A4">
        <w:rPr>
          <w:rFonts w:asciiTheme="minorBidi" w:eastAsia="Times New Roman" w:hAnsiTheme="minorBidi"/>
          <w:sz w:val="24"/>
          <w:szCs w:val="24"/>
          <w:shd w:val="clear" w:color="auto" w:fill="FFFFFF"/>
        </w:rPr>
        <w:t>:</w:t>
      </w:r>
      <w:r w:rsidR="007D2460" w:rsidRPr="005A30A4">
        <w:rPr>
          <w:rFonts w:asciiTheme="minorBidi" w:eastAsia="Times New Roman" w:hAnsiTheme="minorBidi"/>
          <w:sz w:val="24"/>
          <w:szCs w:val="24"/>
          <w:shd w:val="clear" w:color="auto" w:fill="FFFFFF"/>
        </w:rPr>
        <w:t xml:space="preserve"> Primary disease </w:t>
      </w:r>
      <w:r w:rsidR="005A30A4" w:rsidRPr="005A30A4">
        <w:rPr>
          <w:rFonts w:asciiTheme="minorBidi" w:eastAsia="Times New Roman" w:hAnsiTheme="minorBidi"/>
          <w:sz w:val="24"/>
          <w:szCs w:val="24"/>
          <w:shd w:val="clear" w:color="auto" w:fill="FFFFFF"/>
        </w:rPr>
        <w:t>is</w:t>
      </w:r>
      <w:r w:rsidR="007D2460" w:rsidRPr="005A30A4">
        <w:rPr>
          <w:rFonts w:asciiTheme="minorBidi" w:eastAsia="Times New Roman" w:hAnsiTheme="minorBidi"/>
          <w:sz w:val="24"/>
          <w:szCs w:val="24"/>
          <w:shd w:val="clear" w:color="auto" w:fill="FFFFFF"/>
        </w:rPr>
        <w:t xml:space="preserve"> known in </w:t>
      </w:r>
      <w:r w:rsidR="005B1CEA" w:rsidRPr="005A30A4">
        <w:rPr>
          <w:rFonts w:asciiTheme="minorBidi" w:eastAsia="Times New Roman" w:hAnsiTheme="minorBidi"/>
          <w:sz w:val="24"/>
          <w:szCs w:val="24"/>
          <w:shd w:val="clear" w:color="auto" w:fill="FFFFFF"/>
        </w:rPr>
        <w:t>eight</w:t>
      </w:r>
      <w:r w:rsidR="007D2460" w:rsidRPr="005A30A4">
        <w:rPr>
          <w:rFonts w:asciiTheme="minorBidi" w:eastAsia="Times New Roman" w:hAnsiTheme="minorBidi"/>
          <w:sz w:val="24"/>
          <w:szCs w:val="24"/>
          <w:shd w:val="clear" w:color="auto" w:fill="FFFFFF"/>
        </w:rPr>
        <w:t xml:space="preserve"> patients only (</w:t>
      </w:r>
      <w:r w:rsidR="00CC7DDC" w:rsidRPr="005A30A4">
        <w:rPr>
          <w:rFonts w:asciiTheme="minorBidi" w:eastAsia="Times New Roman" w:hAnsiTheme="minorBidi"/>
          <w:sz w:val="24"/>
          <w:szCs w:val="24"/>
          <w:shd w:val="clear" w:color="auto" w:fill="FFFFFF"/>
        </w:rPr>
        <w:t>5</w:t>
      </w:r>
      <w:r w:rsidR="007D2460" w:rsidRPr="005A30A4">
        <w:rPr>
          <w:rFonts w:asciiTheme="minorBidi" w:eastAsia="Times New Roman" w:hAnsiTheme="minorBidi"/>
          <w:sz w:val="24"/>
          <w:szCs w:val="24"/>
          <w:shd w:val="clear" w:color="auto" w:fill="FFFFFF"/>
        </w:rPr>
        <w:t xml:space="preserve"> had renal stones, 1 had IgA nephropathy, 1 had Systemic Lupus Erythematosus, 1 had Focal Segmental Glomerulosclerosis). The donors were close relatives except for two who had unrelated donors, and one was cadaveric and developed delayed graft function.</w:t>
      </w:r>
    </w:p>
    <w:p w14:paraId="53824D23" w14:textId="41AD8B37" w:rsidR="00F26E3C" w:rsidRPr="005A30A4" w:rsidRDefault="00EA74DD" w:rsidP="007D2460">
      <w:pPr>
        <w:rPr>
          <w:rFonts w:asciiTheme="minorBidi" w:eastAsia="Times New Roman" w:hAnsiTheme="minorBidi"/>
          <w:sz w:val="24"/>
          <w:szCs w:val="24"/>
          <w:shd w:val="clear" w:color="auto" w:fill="FFFFFF"/>
        </w:rPr>
      </w:pPr>
      <w:r w:rsidRPr="005A30A4">
        <w:rPr>
          <w:rFonts w:asciiTheme="minorBidi" w:eastAsia="Times New Roman" w:hAnsiTheme="minorBidi"/>
          <w:b/>
          <w:sz w:val="24"/>
          <w:szCs w:val="24"/>
          <w:shd w:val="clear" w:color="auto" w:fill="FFFFFF"/>
        </w:rPr>
        <w:t>Diagnosis</w:t>
      </w:r>
      <w:r w:rsidRPr="005A30A4">
        <w:rPr>
          <w:rFonts w:asciiTheme="minorBidi" w:eastAsia="Times New Roman" w:hAnsiTheme="minorBidi"/>
          <w:sz w:val="24"/>
          <w:szCs w:val="24"/>
          <w:shd w:val="clear" w:color="auto" w:fill="FFFFFF"/>
        </w:rPr>
        <w:t>:</w:t>
      </w:r>
      <w:r w:rsidR="007D2460" w:rsidRPr="005A30A4">
        <w:rPr>
          <w:rFonts w:asciiTheme="minorBidi" w:eastAsia="Times New Roman" w:hAnsiTheme="minorBidi"/>
          <w:sz w:val="24"/>
          <w:szCs w:val="24"/>
          <w:shd w:val="clear" w:color="auto" w:fill="FFFFFF"/>
        </w:rPr>
        <w:t xml:space="preserve"> </w:t>
      </w:r>
      <w:r w:rsidR="005A59DB" w:rsidRPr="005A30A4">
        <w:rPr>
          <w:rFonts w:asciiTheme="minorBidi" w:eastAsia="Times New Roman" w:hAnsiTheme="minorBidi"/>
          <w:sz w:val="24"/>
          <w:szCs w:val="24"/>
          <w:shd w:val="clear" w:color="auto" w:fill="FFFFFF"/>
        </w:rPr>
        <w:t>Morphology of the biopsies revealed</w:t>
      </w:r>
      <w:r w:rsidR="00983059" w:rsidRPr="005A30A4">
        <w:rPr>
          <w:rFonts w:asciiTheme="minorBidi" w:eastAsia="Times New Roman" w:hAnsiTheme="minorBidi"/>
          <w:sz w:val="24"/>
          <w:szCs w:val="24"/>
          <w:shd w:val="clear" w:color="auto" w:fill="FFFFFF"/>
        </w:rPr>
        <w:t xml:space="preserve"> </w:t>
      </w:r>
      <w:r w:rsidR="00DD2F72" w:rsidRPr="005A30A4">
        <w:rPr>
          <w:rFonts w:asciiTheme="minorBidi" w:eastAsia="Times New Roman" w:hAnsiTheme="minorBidi"/>
          <w:sz w:val="24"/>
          <w:szCs w:val="24"/>
          <w:shd w:val="clear" w:color="auto" w:fill="FFFFFF"/>
        </w:rPr>
        <w:t>1</w:t>
      </w:r>
      <w:r w:rsidR="007D2460" w:rsidRPr="005A30A4">
        <w:rPr>
          <w:rFonts w:asciiTheme="minorBidi" w:eastAsia="Times New Roman" w:hAnsiTheme="minorBidi"/>
          <w:sz w:val="24"/>
          <w:szCs w:val="24"/>
          <w:shd w:val="clear" w:color="auto" w:fill="FFFFFF"/>
        </w:rPr>
        <w:t>5</w:t>
      </w:r>
      <w:r w:rsidR="00DD2F72" w:rsidRPr="005A30A4">
        <w:rPr>
          <w:rFonts w:asciiTheme="minorBidi" w:eastAsia="Times New Roman" w:hAnsiTheme="minorBidi"/>
          <w:sz w:val="24"/>
          <w:szCs w:val="24"/>
          <w:shd w:val="clear" w:color="auto" w:fill="FFFFFF"/>
        </w:rPr>
        <w:t xml:space="preserve"> </w:t>
      </w:r>
      <w:r w:rsidR="005A30A4" w:rsidRPr="005A30A4">
        <w:rPr>
          <w:rFonts w:asciiTheme="minorBidi" w:eastAsia="Times New Roman" w:hAnsiTheme="minorBidi"/>
          <w:sz w:val="24"/>
          <w:szCs w:val="24"/>
          <w:shd w:val="clear" w:color="auto" w:fill="FFFFFF"/>
        </w:rPr>
        <w:t xml:space="preserve">cases </w:t>
      </w:r>
      <w:r w:rsidR="005A59DB" w:rsidRPr="005A30A4">
        <w:rPr>
          <w:rFonts w:asciiTheme="minorBidi" w:eastAsia="Times New Roman" w:hAnsiTheme="minorBidi"/>
          <w:sz w:val="24"/>
          <w:szCs w:val="24"/>
          <w:shd w:val="clear" w:color="auto" w:fill="FFFFFF"/>
        </w:rPr>
        <w:t xml:space="preserve">with absence of </w:t>
      </w:r>
      <w:r w:rsidR="005A30A4" w:rsidRPr="005A30A4">
        <w:rPr>
          <w:rFonts w:asciiTheme="minorBidi" w:eastAsia="Times New Roman" w:hAnsiTheme="minorBidi"/>
          <w:sz w:val="24"/>
          <w:szCs w:val="24"/>
          <w:shd w:val="clear" w:color="auto" w:fill="FFFFFF"/>
        </w:rPr>
        <w:t xml:space="preserve">abnormal </w:t>
      </w:r>
      <w:r w:rsidR="005A59DB" w:rsidRPr="005A30A4">
        <w:rPr>
          <w:rFonts w:asciiTheme="minorBidi" w:eastAsia="Times New Roman" w:hAnsiTheme="minorBidi"/>
          <w:sz w:val="24"/>
          <w:szCs w:val="24"/>
          <w:shd w:val="clear" w:color="auto" w:fill="FFFFFF"/>
        </w:rPr>
        <w:t>pathology</w:t>
      </w:r>
      <w:r w:rsidR="00DD2F72" w:rsidRPr="005A30A4">
        <w:rPr>
          <w:rFonts w:asciiTheme="minorBidi" w:eastAsia="Times New Roman" w:hAnsiTheme="minorBidi"/>
          <w:sz w:val="24"/>
          <w:szCs w:val="24"/>
          <w:shd w:val="clear" w:color="auto" w:fill="FFFFFF"/>
        </w:rPr>
        <w:t xml:space="preserve">, </w:t>
      </w:r>
      <w:r w:rsidR="007D2460" w:rsidRPr="005A30A4">
        <w:rPr>
          <w:rFonts w:asciiTheme="minorBidi" w:eastAsia="Times New Roman" w:hAnsiTheme="minorBidi"/>
          <w:sz w:val="24"/>
          <w:szCs w:val="24"/>
          <w:shd w:val="clear" w:color="auto" w:fill="FFFFFF"/>
        </w:rPr>
        <w:t>3</w:t>
      </w:r>
      <w:r w:rsidR="00DD2F72" w:rsidRPr="005A30A4">
        <w:rPr>
          <w:rFonts w:asciiTheme="minorBidi" w:eastAsia="Times New Roman" w:hAnsiTheme="minorBidi"/>
          <w:sz w:val="24"/>
          <w:szCs w:val="24"/>
          <w:shd w:val="clear" w:color="auto" w:fill="FFFFFF"/>
        </w:rPr>
        <w:t xml:space="preserve"> </w:t>
      </w:r>
      <w:r w:rsidR="005A59DB" w:rsidRPr="005A30A4">
        <w:rPr>
          <w:rFonts w:asciiTheme="minorBidi" w:eastAsia="Times New Roman" w:hAnsiTheme="minorBidi"/>
          <w:sz w:val="24"/>
          <w:szCs w:val="24"/>
          <w:shd w:val="clear" w:color="auto" w:fill="FFFFFF"/>
        </w:rPr>
        <w:t xml:space="preserve">had </w:t>
      </w:r>
      <w:r w:rsidR="00DD2F72" w:rsidRPr="005A30A4">
        <w:rPr>
          <w:rFonts w:asciiTheme="minorBidi" w:eastAsia="Times New Roman" w:hAnsiTheme="minorBidi"/>
          <w:sz w:val="24"/>
          <w:szCs w:val="24"/>
          <w:shd w:val="clear" w:color="auto" w:fill="FFFFFF"/>
        </w:rPr>
        <w:t>borderline changes</w:t>
      </w:r>
      <w:r w:rsidR="005A59DB" w:rsidRPr="005A30A4">
        <w:rPr>
          <w:rFonts w:asciiTheme="minorBidi" w:eastAsia="Times New Roman" w:hAnsiTheme="minorBidi"/>
          <w:sz w:val="24"/>
          <w:szCs w:val="24"/>
          <w:shd w:val="clear" w:color="auto" w:fill="FFFFFF"/>
        </w:rPr>
        <w:t xml:space="preserve"> suggestive of T-cell mediated rejection</w:t>
      </w:r>
      <w:r w:rsidR="00DD2F72" w:rsidRPr="005A30A4">
        <w:rPr>
          <w:rFonts w:asciiTheme="minorBidi" w:eastAsia="Times New Roman" w:hAnsiTheme="minorBidi"/>
          <w:sz w:val="24"/>
          <w:szCs w:val="24"/>
          <w:shd w:val="clear" w:color="auto" w:fill="FFFFFF"/>
        </w:rPr>
        <w:t xml:space="preserve">, </w:t>
      </w:r>
      <w:r w:rsidR="00CF03D1" w:rsidRPr="005A30A4">
        <w:rPr>
          <w:rFonts w:asciiTheme="minorBidi" w:eastAsia="Times New Roman" w:hAnsiTheme="minorBidi"/>
          <w:sz w:val="24"/>
          <w:szCs w:val="24"/>
          <w:shd w:val="clear" w:color="auto" w:fill="FFFFFF"/>
        </w:rPr>
        <w:t xml:space="preserve">1 with T-cell mediated rejection, </w:t>
      </w:r>
      <w:r w:rsidR="00DD2F72" w:rsidRPr="005A30A4">
        <w:rPr>
          <w:rFonts w:asciiTheme="minorBidi" w:eastAsia="Times New Roman" w:hAnsiTheme="minorBidi"/>
          <w:sz w:val="24"/>
          <w:szCs w:val="24"/>
          <w:shd w:val="clear" w:color="auto" w:fill="FFFFFF"/>
        </w:rPr>
        <w:t>3</w:t>
      </w:r>
      <w:r w:rsidR="00064981" w:rsidRPr="005A30A4">
        <w:rPr>
          <w:rFonts w:asciiTheme="minorBidi" w:eastAsia="Times New Roman" w:hAnsiTheme="minorBidi"/>
          <w:sz w:val="24"/>
          <w:szCs w:val="24"/>
          <w:shd w:val="clear" w:color="auto" w:fill="FFFFFF"/>
        </w:rPr>
        <w:t xml:space="preserve"> </w:t>
      </w:r>
      <w:r w:rsidR="005A59DB" w:rsidRPr="005A30A4">
        <w:rPr>
          <w:rFonts w:asciiTheme="minorBidi" w:eastAsia="Times New Roman" w:hAnsiTheme="minorBidi"/>
          <w:sz w:val="24"/>
          <w:szCs w:val="24"/>
          <w:lang w:val="en-US" w:eastAsia="en-US"/>
        </w:rPr>
        <w:t xml:space="preserve">had mild </w:t>
      </w:r>
      <w:r w:rsidR="00DD2F72" w:rsidRPr="005A30A4">
        <w:rPr>
          <w:rFonts w:asciiTheme="minorBidi" w:eastAsia="Times New Roman" w:hAnsiTheme="minorBidi"/>
          <w:sz w:val="24"/>
          <w:szCs w:val="24"/>
          <w:lang w:val="en-US" w:eastAsia="en-US"/>
        </w:rPr>
        <w:t xml:space="preserve">tubular </w:t>
      </w:r>
      <w:r w:rsidR="00C578C1" w:rsidRPr="005A30A4">
        <w:rPr>
          <w:rFonts w:asciiTheme="minorBidi" w:eastAsia="Times New Roman" w:hAnsiTheme="minorBidi"/>
          <w:sz w:val="24"/>
          <w:szCs w:val="24"/>
          <w:lang w:val="en-US" w:eastAsia="en-US"/>
        </w:rPr>
        <w:t>injury,</w:t>
      </w:r>
      <w:r w:rsidR="00C578C1" w:rsidRPr="005A30A4">
        <w:rPr>
          <w:rFonts w:asciiTheme="minorBidi" w:eastAsia="Times New Roman" w:hAnsiTheme="minorBidi"/>
          <w:sz w:val="24"/>
          <w:szCs w:val="24"/>
          <w:shd w:val="clear" w:color="auto" w:fill="FFFFFF"/>
        </w:rPr>
        <w:t xml:space="preserve"> </w:t>
      </w:r>
      <w:r w:rsidR="00CF03D1" w:rsidRPr="005A30A4">
        <w:rPr>
          <w:rFonts w:asciiTheme="minorBidi" w:eastAsia="Times New Roman" w:hAnsiTheme="minorBidi"/>
          <w:sz w:val="24"/>
          <w:szCs w:val="24"/>
          <w:lang w:val="en-US" w:eastAsia="en-US"/>
        </w:rPr>
        <w:t>4</w:t>
      </w:r>
      <w:r w:rsidR="00DD2F72" w:rsidRPr="005A30A4">
        <w:rPr>
          <w:rFonts w:asciiTheme="minorBidi" w:eastAsia="Times New Roman" w:hAnsiTheme="minorBidi"/>
          <w:sz w:val="24"/>
          <w:szCs w:val="24"/>
          <w:lang w:val="en-US" w:eastAsia="en-US"/>
        </w:rPr>
        <w:t xml:space="preserve"> </w:t>
      </w:r>
      <w:r w:rsidR="00C578C1" w:rsidRPr="005A30A4">
        <w:rPr>
          <w:rFonts w:asciiTheme="minorBidi" w:eastAsia="Times New Roman" w:hAnsiTheme="minorBidi"/>
          <w:sz w:val="24"/>
          <w:szCs w:val="24"/>
          <w:lang w:val="en-US" w:eastAsia="en-US"/>
        </w:rPr>
        <w:t xml:space="preserve">showed </w:t>
      </w:r>
      <w:r w:rsidR="00DD2F72" w:rsidRPr="005A30A4">
        <w:rPr>
          <w:rFonts w:asciiTheme="minorBidi" w:eastAsia="Times New Roman" w:hAnsiTheme="minorBidi"/>
          <w:sz w:val="24"/>
          <w:szCs w:val="24"/>
          <w:lang w:val="en-US" w:eastAsia="en-US"/>
        </w:rPr>
        <w:t>mild IF</w:t>
      </w:r>
      <w:r w:rsidR="005A30A4" w:rsidRPr="005A30A4">
        <w:rPr>
          <w:rFonts w:asciiTheme="minorBidi" w:eastAsia="Times New Roman" w:hAnsiTheme="minorBidi"/>
          <w:sz w:val="24"/>
          <w:szCs w:val="24"/>
          <w:lang w:val="en-US" w:eastAsia="en-US"/>
        </w:rPr>
        <w:t>/</w:t>
      </w:r>
      <w:r w:rsidR="00DD2F72" w:rsidRPr="005A30A4">
        <w:rPr>
          <w:rFonts w:asciiTheme="minorBidi" w:eastAsia="Times New Roman" w:hAnsiTheme="minorBidi"/>
          <w:sz w:val="24"/>
          <w:szCs w:val="24"/>
          <w:lang w:val="en-US" w:eastAsia="en-US"/>
        </w:rPr>
        <w:t>TA</w:t>
      </w:r>
      <w:r w:rsidR="00185279" w:rsidRPr="005A30A4">
        <w:rPr>
          <w:rFonts w:asciiTheme="minorBidi" w:eastAsia="Times New Roman" w:hAnsiTheme="minorBidi"/>
          <w:sz w:val="24"/>
          <w:szCs w:val="24"/>
          <w:lang w:val="en-US" w:eastAsia="en-US"/>
        </w:rPr>
        <w:t>, 1</w:t>
      </w:r>
      <w:r w:rsidR="00185279" w:rsidRPr="005A30A4">
        <w:rPr>
          <w:rFonts w:asciiTheme="minorBidi" w:eastAsia="Times New Roman" w:hAnsiTheme="minorBidi"/>
          <w:sz w:val="24"/>
          <w:szCs w:val="24"/>
        </w:rPr>
        <w:t xml:space="preserve"> case showed </w:t>
      </w:r>
      <w:r w:rsidR="00185279" w:rsidRPr="005A30A4">
        <w:rPr>
          <w:rFonts w:asciiTheme="minorBidi" w:eastAsia="Times New Roman" w:hAnsiTheme="minorBidi"/>
          <w:sz w:val="24"/>
          <w:szCs w:val="24"/>
          <w:lang w:eastAsia="en-US"/>
        </w:rPr>
        <w:t>granulomas</w:t>
      </w:r>
      <w:r w:rsidR="00185279" w:rsidRPr="005A30A4">
        <w:rPr>
          <w:rFonts w:asciiTheme="minorBidi" w:eastAsia="Times New Roman" w:hAnsiTheme="minorBidi"/>
          <w:sz w:val="24"/>
          <w:szCs w:val="24"/>
          <w:lang w:val="en-US" w:eastAsia="en-US"/>
        </w:rPr>
        <w:t xml:space="preserve">, </w:t>
      </w:r>
      <w:r w:rsidR="00C578C1" w:rsidRPr="005A30A4">
        <w:rPr>
          <w:rFonts w:asciiTheme="minorBidi" w:eastAsia="Times New Roman" w:hAnsiTheme="minorBidi"/>
          <w:sz w:val="24"/>
          <w:szCs w:val="24"/>
          <w:lang w:val="en-US" w:eastAsia="en-US"/>
        </w:rPr>
        <w:t>and</w:t>
      </w:r>
      <w:r w:rsidR="007D2460" w:rsidRPr="005A30A4">
        <w:rPr>
          <w:rFonts w:asciiTheme="minorBidi" w:eastAsia="Times New Roman" w:hAnsiTheme="minorBidi"/>
          <w:sz w:val="24"/>
          <w:szCs w:val="24"/>
          <w:lang w:val="en-US" w:eastAsia="en-US"/>
        </w:rPr>
        <w:t xml:space="preserve"> 6/26</w:t>
      </w:r>
      <w:r w:rsidR="00185279" w:rsidRPr="005A30A4">
        <w:rPr>
          <w:rFonts w:asciiTheme="minorBidi" w:eastAsia="Times New Roman" w:hAnsiTheme="minorBidi"/>
          <w:sz w:val="24"/>
          <w:szCs w:val="24"/>
          <w:lang w:val="en-US" w:eastAsia="en-US"/>
        </w:rPr>
        <w:t xml:space="preserve"> cases showed immune deposits (</w:t>
      </w:r>
      <w:r w:rsidR="00C578C1" w:rsidRPr="005A30A4">
        <w:rPr>
          <w:rFonts w:asciiTheme="minorBidi" w:eastAsia="Times New Roman" w:hAnsiTheme="minorBidi"/>
          <w:sz w:val="24"/>
          <w:szCs w:val="24"/>
          <w:lang w:val="en-US" w:eastAsia="en-US"/>
        </w:rPr>
        <w:t xml:space="preserve">1 with </w:t>
      </w:r>
      <w:r w:rsidR="00DD2F72" w:rsidRPr="005A30A4">
        <w:rPr>
          <w:rFonts w:asciiTheme="minorBidi" w:eastAsia="Times New Roman" w:hAnsiTheme="minorBidi"/>
          <w:sz w:val="24"/>
          <w:szCs w:val="24"/>
          <w:lang w:val="en-US" w:eastAsia="en-US"/>
        </w:rPr>
        <w:t>non-specific IgM deposits,</w:t>
      </w:r>
      <w:r w:rsidR="00C578C1" w:rsidRPr="005A30A4">
        <w:rPr>
          <w:rFonts w:asciiTheme="minorBidi" w:eastAsia="Times New Roman" w:hAnsiTheme="minorBidi"/>
          <w:sz w:val="24"/>
          <w:szCs w:val="24"/>
          <w:lang w:val="en-US" w:eastAsia="en-US"/>
        </w:rPr>
        <w:t xml:space="preserve"> and</w:t>
      </w:r>
      <w:r w:rsidR="00DD2F72" w:rsidRPr="005A30A4">
        <w:rPr>
          <w:rFonts w:asciiTheme="minorBidi" w:eastAsia="Times New Roman" w:hAnsiTheme="minorBidi"/>
          <w:sz w:val="24"/>
          <w:szCs w:val="24"/>
          <w:lang w:val="en-US" w:eastAsia="en-US"/>
        </w:rPr>
        <w:t xml:space="preserve"> rare eosinophils</w:t>
      </w:r>
      <w:r w:rsidR="00F26E3C" w:rsidRPr="005A30A4">
        <w:rPr>
          <w:rFonts w:asciiTheme="minorBidi" w:eastAsia="Times New Roman" w:hAnsiTheme="minorBidi"/>
          <w:sz w:val="24"/>
          <w:szCs w:val="24"/>
          <w:lang w:eastAsia="en-US"/>
        </w:rPr>
        <w:t xml:space="preserve">, and </w:t>
      </w:r>
      <w:r w:rsidR="005A30A4" w:rsidRPr="005A30A4">
        <w:rPr>
          <w:rFonts w:asciiTheme="minorBidi" w:eastAsia="Times New Roman" w:hAnsiTheme="minorBidi"/>
          <w:sz w:val="24"/>
          <w:szCs w:val="24"/>
          <w:lang w:eastAsia="en-US"/>
        </w:rPr>
        <w:t xml:space="preserve">1 with </w:t>
      </w:r>
      <w:r w:rsidR="00F26E3C" w:rsidRPr="005A30A4">
        <w:rPr>
          <w:rFonts w:asciiTheme="minorBidi" w:eastAsia="Times New Roman" w:hAnsiTheme="minorBidi"/>
          <w:sz w:val="24"/>
          <w:szCs w:val="24"/>
          <w:lang w:eastAsia="en-US"/>
        </w:rPr>
        <w:t xml:space="preserve">full house </w:t>
      </w:r>
      <w:r w:rsidR="007D2460" w:rsidRPr="005A30A4">
        <w:rPr>
          <w:rFonts w:asciiTheme="minorBidi" w:eastAsia="Times New Roman" w:hAnsiTheme="minorBidi"/>
          <w:sz w:val="24"/>
          <w:szCs w:val="24"/>
          <w:lang w:eastAsia="en-US"/>
        </w:rPr>
        <w:t>immune deposits co</w:t>
      </w:r>
      <w:r w:rsidR="00BB4A02" w:rsidRPr="005A30A4">
        <w:rPr>
          <w:rFonts w:asciiTheme="minorBidi" w:eastAsia="Times New Roman" w:hAnsiTheme="minorBidi"/>
          <w:sz w:val="24"/>
          <w:szCs w:val="24"/>
          <w:lang w:eastAsia="en-US"/>
        </w:rPr>
        <w:t>nfirmed by electron mi</w:t>
      </w:r>
      <w:r w:rsidR="007D2460" w:rsidRPr="005A30A4">
        <w:rPr>
          <w:rFonts w:asciiTheme="minorBidi" w:eastAsia="Times New Roman" w:hAnsiTheme="minorBidi"/>
          <w:sz w:val="24"/>
          <w:szCs w:val="24"/>
          <w:lang w:eastAsia="en-US"/>
        </w:rPr>
        <w:t>croscopy</w:t>
      </w:r>
      <w:r w:rsidR="00B7669B" w:rsidRPr="005A30A4">
        <w:rPr>
          <w:rFonts w:asciiTheme="minorBidi" w:eastAsia="Times New Roman" w:hAnsiTheme="minorBidi"/>
          <w:sz w:val="24"/>
          <w:szCs w:val="24"/>
          <w:lang w:eastAsia="en-US"/>
        </w:rPr>
        <w:t>, 1 case with IgA deposits</w:t>
      </w:r>
      <w:r w:rsidR="00CF03D1" w:rsidRPr="005A30A4">
        <w:rPr>
          <w:rFonts w:asciiTheme="minorBidi" w:eastAsia="Times New Roman" w:hAnsiTheme="minorBidi"/>
          <w:sz w:val="24"/>
          <w:szCs w:val="24"/>
          <w:lang w:eastAsia="en-US"/>
        </w:rPr>
        <w:t>, 1 with acute tubular injury</w:t>
      </w:r>
      <w:r w:rsidR="00BB4A02" w:rsidRPr="005A30A4">
        <w:rPr>
          <w:rFonts w:asciiTheme="minorBidi" w:eastAsia="Times New Roman" w:hAnsiTheme="minorBidi"/>
          <w:sz w:val="24"/>
          <w:szCs w:val="24"/>
          <w:lang w:eastAsia="en-US"/>
        </w:rPr>
        <w:t>)</w:t>
      </w:r>
      <w:r w:rsidR="00B7669B" w:rsidRPr="005A30A4">
        <w:rPr>
          <w:rFonts w:asciiTheme="minorBidi" w:eastAsia="Times New Roman" w:hAnsiTheme="minorBidi"/>
          <w:sz w:val="24"/>
          <w:szCs w:val="24"/>
          <w:lang w:eastAsia="en-US"/>
        </w:rPr>
        <w:t>.</w:t>
      </w:r>
      <w:r w:rsidR="00F26E3C" w:rsidRPr="005A30A4">
        <w:rPr>
          <w:rFonts w:asciiTheme="minorBidi" w:eastAsia="Times New Roman" w:hAnsiTheme="minorBidi"/>
          <w:sz w:val="24"/>
          <w:szCs w:val="24"/>
          <w:lang w:eastAsia="en-US"/>
        </w:rPr>
        <w:t xml:space="preserve"> </w:t>
      </w:r>
    </w:p>
    <w:p w14:paraId="02D8F2BA" w14:textId="77777777" w:rsidR="006D5033" w:rsidRPr="00A21C48" w:rsidRDefault="006D5033" w:rsidP="0018471F">
      <w:pPr>
        <w:rPr>
          <w:rFonts w:asciiTheme="minorBidi" w:eastAsia="Times New Roman" w:hAnsiTheme="minorBidi"/>
          <w:shd w:val="clear" w:color="auto" w:fill="FFFFFF"/>
        </w:rPr>
      </w:pPr>
    </w:p>
    <w:p w14:paraId="3AC71F06" w14:textId="73728FA7" w:rsidR="0064565D" w:rsidRPr="005A30A4" w:rsidRDefault="005A30A4" w:rsidP="0018471F">
      <w:pPr>
        <w:rPr>
          <w:rFonts w:asciiTheme="minorBidi" w:eastAsia="Times New Roman" w:hAnsiTheme="minorBidi"/>
          <w:sz w:val="24"/>
          <w:szCs w:val="24"/>
          <w:shd w:val="clear" w:color="auto" w:fill="FFFFFF"/>
        </w:rPr>
      </w:pPr>
      <w:r w:rsidRPr="005A30A4">
        <w:rPr>
          <w:rFonts w:asciiTheme="minorBidi" w:eastAsia="Times New Roman" w:hAnsiTheme="minorBidi"/>
          <w:b/>
          <w:bCs/>
          <w:sz w:val="24"/>
          <w:szCs w:val="24"/>
          <w:shd w:val="clear" w:color="auto" w:fill="FFFFFF"/>
        </w:rPr>
        <w:t>CONCLUSION:</w:t>
      </w:r>
    </w:p>
    <w:p w14:paraId="6A35F0F9" w14:textId="07541B13" w:rsidR="00051264" w:rsidRPr="005A30A4" w:rsidRDefault="005A30A4" w:rsidP="0018471F">
      <w:pPr>
        <w:rPr>
          <w:rFonts w:asciiTheme="minorBidi" w:eastAsia="Times New Roman" w:hAnsiTheme="minorBidi"/>
          <w:sz w:val="24"/>
          <w:shd w:val="clear" w:color="auto" w:fill="FFFFFF"/>
        </w:rPr>
      </w:pPr>
      <w:r w:rsidRPr="005A30A4">
        <w:rPr>
          <w:rFonts w:asciiTheme="minorBidi" w:eastAsia="Times New Roman" w:hAnsiTheme="minorBidi"/>
          <w:sz w:val="24"/>
          <w:shd w:val="clear" w:color="auto" w:fill="FFFFFF"/>
        </w:rPr>
        <w:t>Kidney b</w:t>
      </w:r>
      <w:r w:rsidR="00407FD0" w:rsidRPr="005A30A4">
        <w:rPr>
          <w:rFonts w:asciiTheme="minorBidi" w:eastAsia="Times New Roman" w:hAnsiTheme="minorBidi"/>
          <w:sz w:val="24"/>
          <w:shd w:val="clear" w:color="auto" w:fill="FFFFFF"/>
        </w:rPr>
        <w:t xml:space="preserve">iopsy is </w:t>
      </w:r>
      <w:r w:rsidRPr="005A30A4">
        <w:rPr>
          <w:rFonts w:asciiTheme="minorBidi" w:eastAsia="Times New Roman" w:hAnsiTheme="minorBidi"/>
          <w:sz w:val="24"/>
          <w:shd w:val="clear" w:color="auto" w:fill="FFFFFF"/>
        </w:rPr>
        <w:t xml:space="preserve">a </w:t>
      </w:r>
      <w:r w:rsidR="00407FD0" w:rsidRPr="005A30A4">
        <w:rPr>
          <w:rFonts w:asciiTheme="minorBidi" w:eastAsia="Times New Roman" w:hAnsiTheme="minorBidi"/>
          <w:sz w:val="24"/>
          <w:shd w:val="clear" w:color="auto" w:fill="FFFFFF"/>
        </w:rPr>
        <w:t xml:space="preserve">safe and inexpensive </w:t>
      </w:r>
      <w:r w:rsidRPr="005A30A4">
        <w:rPr>
          <w:rFonts w:asciiTheme="minorBidi" w:eastAsia="Times New Roman" w:hAnsiTheme="minorBidi"/>
          <w:sz w:val="24"/>
          <w:shd w:val="clear" w:color="auto" w:fill="FFFFFF"/>
        </w:rPr>
        <w:t xml:space="preserve">protocol especially when </w:t>
      </w:r>
      <w:r w:rsidR="00407FD0" w:rsidRPr="005A30A4">
        <w:rPr>
          <w:rFonts w:asciiTheme="minorBidi" w:eastAsia="Times New Roman" w:hAnsiTheme="minorBidi"/>
          <w:sz w:val="24"/>
          <w:shd w:val="clear" w:color="auto" w:fill="FFFFFF"/>
        </w:rPr>
        <w:t xml:space="preserve">compared with costs of earlier graft failure and return to dialysis. </w:t>
      </w:r>
      <w:r w:rsidR="00025BE9" w:rsidRPr="005A30A4">
        <w:rPr>
          <w:rFonts w:asciiTheme="minorBidi" w:eastAsia="Times New Roman" w:hAnsiTheme="minorBidi"/>
          <w:sz w:val="24"/>
          <w:shd w:val="clear" w:color="auto" w:fill="FFFFFF"/>
        </w:rPr>
        <w:t xml:space="preserve">Implementation of protocol biopsies and early detection of injury may improve long-term graft function. </w:t>
      </w:r>
      <w:r w:rsidR="006D5033" w:rsidRPr="005A30A4">
        <w:rPr>
          <w:rFonts w:asciiTheme="minorBidi" w:eastAsia="Times New Roman" w:hAnsiTheme="minorBidi"/>
          <w:sz w:val="24"/>
          <w:shd w:val="clear" w:color="auto" w:fill="FFFFFF"/>
        </w:rPr>
        <w:t>[4]</w:t>
      </w:r>
    </w:p>
    <w:p w14:paraId="4D7077BE" w14:textId="45AD70A0" w:rsidR="00DD2F72" w:rsidRPr="00A21C48" w:rsidRDefault="00DD2F72" w:rsidP="0018471F">
      <w:pPr>
        <w:rPr>
          <w:rFonts w:asciiTheme="minorBidi" w:eastAsia="Times New Roman" w:hAnsiTheme="minorBidi"/>
          <w:shd w:val="clear" w:color="auto" w:fill="FFFFFF"/>
        </w:rPr>
      </w:pPr>
    </w:p>
    <w:p w14:paraId="6EAEA430" w14:textId="46D87592" w:rsidR="00DD2F72" w:rsidRPr="00FD01E9" w:rsidRDefault="00FD01E9" w:rsidP="0018471F">
      <w:pPr>
        <w:rPr>
          <w:rFonts w:asciiTheme="minorBidi" w:eastAsia="Times New Roman" w:hAnsiTheme="minorBidi"/>
          <w:b/>
          <w:bCs/>
          <w:sz w:val="24"/>
          <w:szCs w:val="24"/>
          <w:shd w:val="clear" w:color="auto" w:fill="FFFFFF"/>
        </w:rPr>
      </w:pPr>
      <w:r w:rsidRPr="00FD01E9">
        <w:rPr>
          <w:rFonts w:asciiTheme="minorBidi" w:eastAsia="Times New Roman" w:hAnsiTheme="minorBidi"/>
          <w:b/>
          <w:bCs/>
          <w:sz w:val="24"/>
          <w:szCs w:val="24"/>
          <w:shd w:val="clear" w:color="auto" w:fill="FFFFFF"/>
        </w:rPr>
        <w:t>REFERENCES:</w:t>
      </w:r>
    </w:p>
    <w:p w14:paraId="67E2054F" w14:textId="502E3266" w:rsidR="006D5033" w:rsidRPr="00A21C48" w:rsidRDefault="005A30A4" w:rsidP="006D5033">
      <w:pPr>
        <w:pStyle w:val="ListParagraph"/>
        <w:numPr>
          <w:ilvl w:val="0"/>
          <w:numId w:val="4"/>
        </w:numPr>
        <w:rPr>
          <w:rFonts w:asciiTheme="minorBidi" w:eastAsia="Times New Roman" w:hAnsiTheme="minorBidi"/>
          <w:lang w:val="en-US" w:eastAsia="en-US"/>
        </w:rPr>
      </w:pPr>
      <w:hyperlink r:id="rId6" w:anchor="CD011540-cr-0002" w:history="1">
        <w:proofErr w:type="spellStart"/>
        <w:r w:rsidR="00B21889" w:rsidRPr="00A21C48">
          <w:rPr>
            <w:rFonts w:asciiTheme="minorBidi" w:eastAsia="Times New Roman" w:hAnsiTheme="minorBidi"/>
            <w:lang w:val="en-US" w:eastAsia="en-US"/>
          </w:rPr>
          <w:t>Boffa</w:t>
        </w:r>
        <w:proofErr w:type="spellEnd"/>
      </w:hyperlink>
      <w:r w:rsidR="00B21889" w:rsidRPr="00A21C48">
        <w:rPr>
          <w:rFonts w:asciiTheme="minorBidi" w:eastAsia="Times New Roman" w:hAnsiTheme="minorBidi"/>
          <w:lang w:val="en-US" w:eastAsia="en-US"/>
        </w:rPr>
        <w:t xml:space="preserve">, C. et al. </w:t>
      </w:r>
      <w:r w:rsidR="00B21889" w:rsidRPr="00A21C48">
        <w:rPr>
          <w:rFonts w:asciiTheme="minorBidi" w:hAnsiTheme="minorBidi"/>
        </w:rPr>
        <w:t xml:space="preserve">Protocol biopsies following kidney transplantation. </w:t>
      </w:r>
      <w:r w:rsidR="00B21889" w:rsidRPr="00A21C48">
        <w:rPr>
          <w:rFonts w:asciiTheme="minorBidi" w:hAnsiTheme="minorBidi"/>
          <w:shd w:val="clear" w:color="auto" w:fill="FFFFFF"/>
        </w:rPr>
        <w:t>Cochrane Systematic Review - </w:t>
      </w:r>
      <w:r w:rsidR="00B21889" w:rsidRPr="00A21C48">
        <w:rPr>
          <w:rStyle w:val="publish-type"/>
          <w:rFonts w:asciiTheme="minorBidi" w:hAnsiTheme="minorBidi"/>
          <w:shd w:val="clear" w:color="auto" w:fill="FFFFFF"/>
        </w:rPr>
        <w:t>Intervention - Protocol</w:t>
      </w:r>
      <w:r w:rsidR="00B21889" w:rsidRPr="00A21C48">
        <w:rPr>
          <w:rFonts w:asciiTheme="minorBidi" w:hAnsiTheme="minorBidi"/>
          <w:shd w:val="clear" w:color="auto" w:fill="FFFFFF"/>
        </w:rPr>
        <w:t> </w:t>
      </w:r>
      <w:r w:rsidR="00B21889" w:rsidRPr="00A21C48">
        <w:rPr>
          <w:rStyle w:val="publish-date"/>
          <w:rFonts w:asciiTheme="minorBidi" w:hAnsiTheme="minorBidi"/>
          <w:shd w:val="clear" w:color="auto" w:fill="FFFFFF"/>
        </w:rPr>
        <w:t>Version published: 05 March 2015</w:t>
      </w:r>
    </w:p>
    <w:p w14:paraId="232A5372" w14:textId="1719D2C4" w:rsidR="007D20E0" w:rsidRPr="00A21C48" w:rsidRDefault="007D20E0" w:rsidP="006D5033">
      <w:pPr>
        <w:pStyle w:val="ListParagraph"/>
        <w:numPr>
          <w:ilvl w:val="0"/>
          <w:numId w:val="4"/>
        </w:numPr>
        <w:rPr>
          <w:rStyle w:val="highwire-citation-author"/>
          <w:rFonts w:asciiTheme="minorBidi" w:eastAsia="Times New Roman" w:hAnsiTheme="minorBidi"/>
          <w:lang w:val="en-US" w:eastAsia="en-US"/>
        </w:rPr>
      </w:pPr>
      <w:proofErr w:type="spellStart"/>
      <w:r w:rsidRPr="00A21C48">
        <w:rPr>
          <w:rStyle w:val="highwire-citation-author"/>
          <w:rFonts w:asciiTheme="minorBidi" w:hAnsiTheme="minorBidi"/>
          <w:bdr w:val="none" w:sz="0" w:space="0" w:color="auto" w:frame="1"/>
        </w:rPr>
        <w:t>Racusen</w:t>
      </w:r>
      <w:proofErr w:type="spellEnd"/>
      <w:r w:rsidRPr="00A21C48">
        <w:rPr>
          <w:rStyle w:val="highwire-citation-author"/>
          <w:rFonts w:asciiTheme="minorBidi" w:hAnsiTheme="minorBidi"/>
          <w:bdr w:val="none" w:sz="0" w:space="0" w:color="auto" w:frame="1"/>
        </w:rPr>
        <w:t xml:space="preserve">, L. </w:t>
      </w:r>
      <w:r w:rsidRPr="00A21C48">
        <w:rPr>
          <w:rFonts w:asciiTheme="minorBidi" w:hAnsiTheme="minorBidi"/>
          <w:spacing w:val="-7"/>
        </w:rPr>
        <w:t>Protocol Transplant Biopsies in Kidney Allografts: Why and When Are They Indicated?</w:t>
      </w:r>
      <w:r w:rsidR="006D5033" w:rsidRPr="00A21C48">
        <w:rPr>
          <w:rFonts w:asciiTheme="minorBidi" w:hAnsiTheme="minorBidi"/>
          <w:spacing w:val="-7"/>
        </w:rPr>
        <w:t xml:space="preserve"> </w:t>
      </w:r>
      <w:r w:rsidR="006D5033" w:rsidRPr="00A21C48">
        <w:rPr>
          <w:rStyle w:val="highwire-cite-metadata-journal"/>
          <w:rFonts w:asciiTheme="minorBidi" w:hAnsiTheme="minorBidi"/>
          <w:bdr w:val="none" w:sz="0" w:space="0" w:color="auto" w:frame="1"/>
        </w:rPr>
        <w:t>CJASN </w:t>
      </w:r>
      <w:r w:rsidR="006D5033" w:rsidRPr="00A21C48">
        <w:rPr>
          <w:rStyle w:val="highwire-cite-metadata-date"/>
          <w:rFonts w:asciiTheme="minorBidi" w:hAnsiTheme="minorBidi"/>
          <w:bdr w:val="none" w:sz="0" w:space="0" w:color="auto" w:frame="1"/>
        </w:rPr>
        <w:t>January 2006, </w:t>
      </w:r>
      <w:r w:rsidR="006D5033" w:rsidRPr="00A21C48">
        <w:rPr>
          <w:rStyle w:val="highwire-cite-metadata-volume"/>
          <w:rFonts w:asciiTheme="minorBidi" w:hAnsiTheme="minorBidi"/>
          <w:bdr w:val="none" w:sz="0" w:space="0" w:color="auto" w:frame="1"/>
        </w:rPr>
        <w:t>1 </w:t>
      </w:r>
      <w:r w:rsidR="006D5033" w:rsidRPr="00A21C48">
        <w:rPr>
          <w:rStyle w:val="highwire-cite-metadata-issue"/>
          <w:rFonts w:asciiTheme="minorBidi" w:hAnsiTheme="minorBidi"/>
          <w:bdr w:val="none" w:sz="0" w:space="0" w:color="auto" w:frame="1"/>
        </w:rPr>
        <w:t>(1) </w:t>
      </w:r>
      <w:r w:rsidR="006D5033" w:rsidRPr="00A21C48">
        <w:rPr>
          <w:rStyle w:val="highwire-cite-metadata-pages"/>
          <w:rFonts w:asciiTheme="minorBidi" w:hAnsiTheme="minorBidi"/>
          <w:bdr w:val="none" w:sz="0" w:space="0" w:color="auto" w:frame="1"/>
        </w:rPr>
        <w:t xml:space="preserve">144-147; </w:t>
      </w:r>
      <w:r w:rsidR="006D5033" w:rsidRPr="00A21C48">
        <w:rPr>
          <w:rStyle w:val="highwire-cite-metadata-doi"/>
          <w:rFonts w:asciiTheme="minorBidi" w:hAnsiTheme="minorBidi"/>
          <w:bdr w:val="none" w:sz="0" w:space="0" w:color="auto" w:frame="1"/>
        </w:rPr>
        <w:t>DOI:</w:t>
      </w:r>
      <w:r w:rsidR="009D023A" w:rsidRPr="00A21C48">
        <w:rPr>
          <w:rStyle w:val="highwire-cite-metadata-doi"/>
          <w:rFonts w:asciiTheme="minorBidi" w:hAnsiTheme="minorBidi"/>
          <w:bdr w:val="none" w:sz="0" w:space="0" w:color="auto" w:frame="1"/>
        </w:rPr>
        <w:t xml:space="preserve"> </w:t>
      </w:r>
      <w:r w:rsidR="006D5033" w:rsidRPr="00A21C48">
        <w:rPr>
          <w:rStyle w:val="highwire-cite-metadata-doi"/>
          <w:rFonts w:asciiTheme="minorBidi" w:hAnsiTheme="minorBidi"/>
          <w:bdr w:val="none" w:sz="0" w:space="0" w:color="auto" w:frame="1"/>
        </w:rPr>
        <w:t>https://doi.org/10.2215/CJN.01010905</w:t>
      </w:r>
    </w:p>
    <w:p w14:paraId="42B4870D" w14:textId="6D2887C5" w:rsidR="007D20E0" w:rsidRPr="00A21C48" w:rsidRDefault="007D20E0" w:rsidP="007D20E0">
      <w:pPr>
        <w:pStyle w:val="ListParagraph"/>
        <w:numPr>
          <w:ilvl w:val="0"/>
          <w:numId w:val="4"/>
        </w:numPr>
        <w:rPr>
          <w:rFonts w:asciiTheme="minorBidi" w:eastAsia="Times New Roman" w:hAnsiTheme="minorBidi"/>
          <w:lang w:val="en-US" w:eastAsia="en-US"/>
        </w:rPr>
      </w:pPr>
      <w:r w:rsidRPr="00A21C48">
        <w:rPr>
          <w:rFonts w:asciiTheme="minorBidi" w:eastAsia="Times New Roman" w:hAnsiTheme="minorBidi"/>
          <w:lang w:val="en-US" w:eastAsia="en-US"/>
        </w:rPr>
        <w:t>Wilkinson</w:t>
      </w:r>
      <w:r w:rsidR="00750F5F" w:rsidRPr="00A21C48">
        <w:rPr>
          <w:rFonts w:asciiTheme="minorBidi" w:eastAsia="Times New Roman" w:hAnsiTheme="minorBidi"/>
          <w:lang w:val="en-US" w:eastAsia="en-US"/>
        </w:rPr>
        <w:t>,</w:t>
      </w:r>
      <w:r w:rsidRPr="00A21C48">
        <w:rPr>
          <w:rFonts w:asciiTheme="minorBidi" w:eastAsia="Times New Roman" w:hAnsiTheme="minorBidi"/>
          <w:lang w:val="en-US" w:eastAsia="en-US"/>
        </w:rPr>
        <w:t xml:space="preserve"> A</w:t>
      </w:r>
      <w:r w:rsidRPr="00A21C48">
        <w:rPr>
          <w:rFonts w:asciiTheme="minorBidi" w:eastAsia="Times New Roman" w:hAnsiTheme="minorBidi"/>
          <w:kern w:val="36"/>
          <w:lang w:val="en-US" w:eastAsia="en-US"/>
        </w:rPr>
        <w:t xml:space="preserve">. Protocol </w:t>
      </w:r>
      <w:proofErr w:type="gramStart"/>
      <w:r w:rsidRPr="00A21C48">
        <w:rPr>
          <w:rFonts w:asciiTheme="minorBidi" w:eastAsia="Times New Roman" w:hAnsiTheme="minorBidi"/>
          <w:kern w:val="36"/>
          <w:lang w:val="en-US" w:eastAsia="en-US"/>
        </w:rPr>
        <w:t>transplant</w:t>
      </w:r>
      <w:proofErr w:type="gramEnd"/>
      <w:r w:rsidRPr="00A21C48">
        <w:rPr>
          <w:rFonts w:asciiTheme="minorBidi" w:eastAsia="Times New Roman" w:hAnsiTheme="minorBidi"/>
          <w:kern w:val="36"/>
          <w:lang w:val="en-US" w:eastAsia="en-US"/>
        </w:rPr>
        <w:t xml:space="preserve"> biopsies: are they really needed? </w:t>
      </w:r>
      <w:hyperlink r:id="rId7" w:tooltip="Clinical journal of the American Society of Nephrology : CJASN." w:history="1">
        <w:proofErr w:type="spellStart"/>
        <w:r w:rsidRPr="00A21C48">
          <w:rPr>
            <w:rFonts w:asciiTheme="minorBidi" w:eastAsia="Times New Roman" w:hAnsiTheme="minorBidi"/>
            <w:lang w:val="en-US" w:eastAsia="en-US"/>
          </w:rPr>
          <w:t>Clin</w:t>
        </w:r>
        <w:proofErr w:type="spellEnd"/>
        <w:r w:rsidRPr="00A21C48">
          <w:rPr>
            <w:rFonts w:asciiTheme="minorBidi" w:eastAsia="Times New Roman" w:hAnsiTheme="minorBidi"/>
            <w:lang w:val="en-US" w:eastAsia="en-US"/>
          </w:rPr>
          <w:t xml:space="preserve"> J Am </w:t>
        </w:r>
        <w:proofErr w:type="spellStart"/>
        <w:r w:rsidRPr="00A21C48">
          <w:rPr>
            <w:rFonts w:asciiTheme="minorBidi" w:eastAsia="Times New Roman" w:hAnsiTheme="minorBidi"/>
            <w:lang w:val="en-US" w:eastAsia="en-US"/>
          </w:rPr>
          <w:t>Soc</w:t>
        </w:r>
        <w:proofErr w:type="spellEnd"/>
        <w:r w:rsidRPr="00A21C48">
          <w:rPr>
            <w:rFonts w:asciiTheme="minorBidi" w:eastAsia="Times New Roman" w:hAnsiTheme="minorBidi"/>
            <w:lang w:val="en-US" w:eastAsia="en-US"/>
          </w:rPr>
          <w:t xml:space="preserve"> </w:t>
        </w:r>
        <w:proofErr w:type="spellStart"/>
        <w:r w:rsidRPr="00A21C48">
          <w:rPr>
            <w:rFonts w:asciiTheme="minorBidi" w:eastAsia="Times New Roman" w:hAnsiTheme="minorBidi"/>
            <w:lang w:val="en-US" w:eastAsia="en-US"/>
          </w:rPr>
          <w:t>Nephrol</w:t>
        </w:r>
        <w:proofErr w:type="spellEnd"/>
        <w:r w:rsidRPr="00A21C48">
          <w:rPr>
            <w:rFonts w:asciiTheme="minorBidi" w:eastAsia="Times New Roman" w:hAnsiTheme="minorBidi"/>
            <w:lang w:val="en-US" w:eastAsia="en-US"/>
          </w:rPr>
          <w:t>.</w:t>
        </w:r>
      </w:hyperlink>
      <w:r w:rsidRPr="00A21C48">
        <w:rPr>
          <w:rFonts w:asciiTheme="minorBidi" w:eastAsia="Times New Roman" w:hAnsiTheme="minorBidi"/>
          <w:lang w:val="en-US" w:eastAsia="en-US"/>
        </w:rPr>
        <w:t xml:space="preserve"> 2006 </w:t>
      </w:r>
      <w:r w:rsidR="009D023A" w:rsidRPr="00A21C48">
        <w:rPr>
          <w:rFonts w:asciiTheme="minorBidi" w:eastAsia="Times New Roman" w:hAnsiTheme="minorBidi"/>
          <w:lang w:val="en-US" w:eastAsia="en-US"/>
        </w:rPr>
        <w:t>Jan</w:t>
      </w:r>
      <w:proofErr w:type="gramStart"/>
      <w:r w:rsidR="009D023A" w:rsidRPr="00A21C48">
        <w:rPr>
          <w:rFonts w:asciiTheme="minorBidi" w:eastAsia="Times New Roman" w:hAnsiTheme="minorBidi"/>
          <w:lang w:val="en-US" w:eastAsia="en-US"/>
        </w:rPr>
        <w:t>;1</w:t>
      </w:r>
      <w:proofErr w:type="gramEnd"/>
      <w:r w:rsidR="009D023A" w:rsidRPr="00A21C48">
        <w:rPr>
          <w:rFonts w:asciiTheme="minorBidi" w:eastAsia="Times New Roman" w:hAnsiTheme="minorBidi"/>
          <w:lang w:val="en-US" w:eastAsia="en-US"/>
        </w:rPr>
        <w:t xml:space="preserve">(1):130-7. </w:t>
      </w:r>
      <w:proofErr w:type="spellStart"/>
      <w:r w:rsidR="009D023A" w:rsidRPr="00A21C48">
        <w:rPr>
          <w:rFonts w:asciiTheme="minorBidi" w:eastAsia="Times New Roman" w:hAnsiTheme="minorBidi"/>
          <w:lang w:val="en-US" w:eastAsia="en-US"/>
        </w:rPr>
        <w:t>Epub</w:t>
      </w:r>
      <w:proofErr w:type="spellEnd"/>
      <w:r w:rsidR="009D023A" w:rsidRPr="00A21C48">
        <w:rPr>
          <w:rFonts w:asciiTheme="minorBidi" w:eastAsia="Times New Roman" w:hAnsiTheme="minorBidi"/>
          <w:lang w:val="en-US" w:eastAsia="en-US"/>
        </w:rPr>
        <w:t xml:space="preserve"> 2005 Nov 9</w:t>
      </w:r>
    </w:p>
    <w:p w14:paraId="2A180B99" w14:textId="33B231D0" w:rsidR="006D5033" w:rsidRPr="00A21C48" w:rsidRDefault="005A30A4" w:rsidP="006B75A2">
      <w:pPr>
        <w:pStyle w:val="ListParagraph"/>
        <w:numPr>
          <w:ilvl w:val="0"/>
          <w:numId w:val="4"/>
        </w:numPr>
        <w:rPr>
          <w:rFonts w:asciiTheme="minorBidi" w:eastAsia="Times New Roman" w:hAnsiTheme="minorBidi"/>
          <w:lang w:val="en-US" w:eastAsia="en-US"/>
        </w:rPr>
      </w:pPr>
      <w:hyperlink r:id="rId8" w:history="1">
        <w:r w:rsidR="007D20E0" w:rsidRPr="00A21C48">
          <w:rPr>
            <w:rFonts w:asciiTheme="minorBidi" w:eastAsia="Times New Roman" w:hAnsiTheme="minorBidi"/>
            <w:lang w:val="en-US" w:eastAsia="en-US"/>
          </w:rPr>
          <w:t>Henderson</w:t>
        </w:r>
        <w:r w:rsidR="00750F5F" w:rsidRPr="00A21C48">
          <w:rPr>
            <w:rFonts w:asciiTheme="minorBidi" w:eastAsia="Times New Roman" w:hAnsiTheme="minorBidi"/>
            <w:lang w:val="en-US" w:eastAsia="en-US"/>
          </w:rPr>
          <w:t>,</w:t>
        </w:r>
        <w:r w:rsidR="007D20E0" w:rsidRPr="00A21C48">
          <w:rPr>
            <w:rFonts w:asciiTheme="minorBidi" w:eastAsia="Times New Roman" w:hAnsiTheme="minorBidi"/>
            <w:lang w:val="en-US" w:eastAsia="en-US"/>
          </w:rPr>
          <w:t xml:space="preserve"> LK</w:t>
        </w:r>
      </w:hyperlink>
      <w:r w:rsidR="00750F5F" w:rsidRPr="00A21C48">
        <w:rPr>
          <w:rFonts w:asciiTheme="minorBidi" w:eastAsia="Times New Roman" w:hAnsiTheme="minorBidi"/>
          <w:lang w:val="en-US" w:eastAsia="en-US"/>
        </w:rPr>
        <w:t>.</w:t>
      </w:r>
      <w:r w:rsidR="006D5033" w:rsidRPr="00A21C48">
        <w:rPr>
          <w:rFonts w:asciiTheme="minorBidi" w:eastAsia="Times New Roman" w:hAnsiTheme="minorBidi"/>
          <w:lang w:val="en-US" w:eastAsia="en-US"/>
        </w:rPr>
        <w:t xml:space="preserve"> </w:t>
      </w:r>
      <w:proofErr w:type="gramStart"/>
      <w:r w:rsidR="006D5033" w:rsidRPr="00A21C48">
        <w:rPr>
          <w:rFonts w:asciiTheme="minorBidi" w:eastAsia="Times New Roman" w:hAnsiTheme="minorBidi"/>
          <w:lang w:val="en-US" w:eastAsia="en-US"/>
        </w:rPr>
        <w:t>et</w:t>
      </w:r>
      <w:proofErr w:type="gramEnd"/>
      <w:r w:rsidR="006D5033" w:rsidRPr="00A21C48">
        <w:rPr>
          <w:rFonts w:asciiTheme="minorBidi" w:eastAsia="Times New Roman" w:hAnsiTheme="minorBidi"/>
          <w:lang w:val="en-US" w:eastAsia="en-US"/>
        </w:rPr>
        <w:t xml:space="preserve"> al.</w:t>
      </w:r>
      <w:r w:rsidR="007D20E0" w:rsidRPr="00A21C48">
        <w:rPr>
          <w:rFonts w:asciiTheme="minorBidi" w:eastAsia="Times New Roman" w:hAnsiTheme="minorBidi"/>
          <w:lang w:val="en-US" w:eastAsia="en-US"/>
        </w:rPr>
        <w:t xml:space="preserve"> </w:t>
      </w:r>
      <w:r w:rsidR="007D20E0" w:rsidRPr="00A21C48">
        <w:rPr>
          <w:rFonts w:asciiTheme="minorBidi" w:eastAsia="Times New Roman" w:hAnsiTheme="minorBidi"/>
          <w:kern w:val="36"/>
          <w:lang w:val="en-US" w:eastAsia="en-US"/>
        </w:rPr>
        <w:t xml:space="preserve">Surveillance protocol kidney transplant biopsies: their evolving role in clinical practice. </w:t>
      </w:r>
      <w:hyperlink r:id="rId9" w:tooltip="American journal of transplantation : official journal of the American Society of Transplantation and the American Society of Transplant Surgeons." w:history="1">
        <w:proofErr w:type="gramStart"/>
        <w:r w:rsidR="007D20E0" w:rsidRPr="00A21C48">
          <w:rPr>
            <w:rFonts w:asciiTheme="minorBidi" w:eastAsia="Times New Roman" w:hAnsiTheme="minorBidi"/>
            <w:lang w:val="en-US" w:eastAsia="en-US"/>
          </w:rPr>
          <w:t>Am</w:t>
        </w:r>
        <w:proofErr w:type="gramEnd"/>
        <w:r w:rsidR="007D20E0" w:rsidRPr="00A21C48">
          <w:rPr>
            <w:rFonts w:asciiTheme="minorBidi" w:eastAsia="Times New Roman" w:hAnsiTheme="minorBidi"/>
            <w:lang w:val="en-US" w:eastAsia="en-US"/>
          </w:rPr>
          <w:t xml:space="preserve"> J Transplant.</w:t>
        </w:r>
      </w:hyperlink>
      <w:r w:rsidR="007D20E0" w:rsidRPr="00A21C48">
        <w:rPr>
          <w:rFonts w:asciiTheme="minorBidi" w:eastAsia="Times New Roman" w:hAnsiTheme="minorBidi"/>
          <w:lang w:val="en-US" w:eastAsia="en-US"/>
        </w:rPr>
        <w:t> 2011 Aug</w:t>
      </w:r>
      <w:proofErr w:type="gramStart"/>
      <w:r w:rsidR="007D20E0" w:rsidRPr="00A21C48">
        <w:rPr>
          <w:rFonts w:asciiTheme="minorBidi" w:eastAsia="Times New Roman" w:hAnsiTheme="minorBidi"/>
          <w:lang w:val="en-US" w:eastAsia="en-US"/>
        </w:rPr>
        <w:t>;11</w:t>
      </w:r>
      <w:proofErr w:type="gramEnd"/>
      <w:r w:rsidR="007D20E0" w:rsidRPr="00A21C48">
        <w:rPr>
          <w:rFonts w:asciiTheme="minorBidi" w:eastAsia="Times New Roman" w:hAnsiTheme="minorBidi"/>
          <w:lang w:val="en-US" w:eastAsia="en-US"/>
        </w:rPr>
        <w:t xml:space="preserve">(8):1570-5. </w:t>
      </w:r>
      <w:proofErr w:type="spellStart"/>
      <w:r w:rsidR="007D20E0" w:rsidRPr="00A21C48">
        <w:rPr>
          <w:rFonts w:asciiTheme="minorBidi" w:eastAsia="Times New Roman" w:hAnsiTheme="minorBidi"/>
          <w:lang w:val="en-US" w:eastAsia="en-US"/>
        </w:rPr>
        <w:t>doi</w:t>
      </w:r>
      <w:proofErr w:type="spellEnd"/>
      <w:r w:rsidR="007D20E0" w:rsidRPr="00A21C48">
        <w:rPr>
          <w:rFonts w:asciiTheme="minorBidi" w:eastAsia="Times New Roman" w:hAnsiTheme="minorBidi"/>
          <w:lang w:val="en-US" w:eastAsia="en-US"/>
        </w:rPr>
        <w:t>: 1</w:t>
      </w:r>
      <w:r w:rsidR="009D023A" w:rsidRPr="00A21C48">
        <w:rPr>
          <w:rFonts w:asciiTheme="minorBidi" w:eastAsia="Times New Roman" w:hAnsiTheme="minorBidi"/>
          <w:lang w:val="en-US" w:eastAsia="en-US"/>
        </w:rPr>
        <w:t>0.1111/j.1600-6143.2011.03677.x</w:t>
      </w:r>
    </w:p>
    <w:sectPr w:rsidR="006D5033" w:rsidRPr="00A21C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游明朝">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D35B9"/>
    <w:multiLevelType w:val="hybridMultilevel"/>
    <w:tmpl w:val="5E429A00"/>
    <w:lvl w:ilvl="0" w:tplc="D046A1D8">
      <w:start w:val="1"/>
      <w:numFmt w:val="decimal"/>
      <w:lvlText w:val="%1-"/>
      <w:lvlJc w:val="left"/>
      <w:pPr>
        <w:ind w:left="990" w:hanging="720"/>
      </w:pPr>
      <w:rPr>
        <w:rFonts w:hint="default"/>
        <w:color w:val="002D64"/>
        <w:sz w:val="24"/>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nsid w:val="1DA6284E"/>
    <w:multiLevelType w:val="hybridMultilevel"/>
    <w:tmpl w:val="349A5ABE"/>
    <w:lvl w:ilvl="0" w:tplc="33C47086">
      <w:start w:val="1"/>
      <w:numFmt w:val="decimal"/>
      <w:lvlText w:val="%1-"/>
      <w:lvlJc w:val="left"/>
      <w:pPr>
        <w:ind w:left="720" w:hanging="360"/>
      </w:pPr>
      <w:rPr>
        <w:rFonts w:hint="default"/>
        <w:color w:val="002D6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467A30"/>
    <w:multiLevelType w:val="hybridMultilevel"/>
    <w:tmpl w:val="651C390E"/>
    <w:lvl w:ilvl="0" w:tplc="9B549602">
      <w:start w:val="1"/>
      <w:numFmt w:val="decimal"/>
      <w:lvlText w:val="%1-"/>
      <w:lvlJc w:val="left"/>
      <w:pPr>
        <w:ind w:left="720" w:hanging="360"/>
      </w:pPr>
      <w:rPr>
        <w:rFonts w:hint="default"/>
        <w:b w:val="0"/>
        <w:color w:val="660066"/>
        <w:sz w:val="22"/>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D8580F"/>
    <w:multiLevelType w:val="multilevel"/>
    <w:tmpl w:val="2640F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F2C"/>
    <w:rsid w:val="000252D2"/>
    <w:rsid w:val="00025BE9"/>
    <w:rsid w:val="00051264"/>
    <w:rsid w:val="00064981"/>
    <w:rsid w:val="0007032B"/>
    <w:rsid w:val="00096D78"/>
    <w:rsid w:val="000A410F"/>
    <w:rsid w:val="000B081B"/>
    <w:rsid w:val="000B5558"/>
    <w:rsid w:val="00115EE2"/>
    <w:rsid w:val="00126856"/>
    <w:rsid w:val="001276F8"/>
    <w:rsid w:val="001304A9"/>
    <w:rsid w:val="00144450"/>
    <w:rsid w:val="00144F38"/>
    <w:rsid w:val="00152532"/>
    <w:rsid w:val="0015320E"/>
    <w:rsid w:val="001558F2"/>
    <w:rsid w:val="001613C6"/>
    <w:rsid w:val="00183E0F"/>
    <w:rsid w:val="0018438A"/>
    <w:rsid w:val="0018471F"/>
    <w:rsid w:val="00185279"/>
    <w:rsid w:val="001B3A63"/>
    <w:rsid w:val="001F316C"/>
    <w:rsid w:val="001F3483"/>
    <w:rsid w:val="002121F7"/>
    <w:rsid w:val="00220AD1"/>
    <w:rsid w:val="00225AA4"/>
    <w:rsid w:val="00230A81"/>
    <w:rsid w:val="0024344B"/>
    <w:rsid w:val="00290BF4"/>
    <w:rsid w:val="00290DF9"/>
    <w:rsid w:val="002D3E65"/>
    <w:rsid w:val="00302CEE"/>
    <w:rsid w:val="00327380"/>
    <w:rsid w:val="00352F2C"/>
    <w:rsid w:val="00392ABC"/>
    <w:rsid w:val="003D38CC"/>
    <w:rsid w:val="003D50F8"/>
    <w:rsid w:val="004078C6"/>
    <w:rsid w:val="00407FD0"/>
    <w:rsid w:val="00465511"/>
    <w:rsid w:val="00470FDF"/>
    <w:rsid w:val="00473CFB"/>
    <w:rsid w:val="0048505F"/>
    <w:rsid w:val="00494EAB"/>
    <w:rsid w:val="004A6ED5"/>
    <w:rsid w:val="004E5FD6"/>
    <w:rsid w:val="004E660E"/>
    <w:rsid w:val="00503D27"/>
    <w:rsid w:val="00511B82"/>
    <w:rsid w:val="00532B98"/>
    <w:rsid w:val="00552D8F"/>
    <w:rsid w:val="005531CD"/>
    <w:rsid w:val="00553696"/>
    <w:rsid w:val="0055753E"/>
    <w:rsid w:val="00567FBB"/>
    <w:rsid w:val="00577A6A"/>
    <w:rsid w:val="00577AAE"/>
    <w:rsid w:val="005A30A4"/>
    <w:rsid w:val="005A59DB"/>
    <w:rsid w:val="005B099A"/>
    <w:rsid w:val="005B1CEA"/>
    <w:rsid w:val="0061540F"/>
    <w:rsid w:val="006167A2"/>
    <w:rsid w:val="0064565D"/>
    <w:rsid w:val="006467E1"/>
    <w:rsid w:val="00652D8F"/>
    <w:rsid w:val="006920C8"/>
    <w:rsid w:val="006977EC"/>
    <w:rsid w:val="006B29D6"/>
    <w:rsid w:val="006B75A2"/>
    <w:rsid w:val="006C6996"/>
    <w:rsid w:val="006D5033"/>
    <w:rsid w:val="00746C4B"/>
    <w:rsid w:val="00750F5F"/>
    <w:rsid w:val="00764303"/>
    <w:rsid w:val="0078159D"/>
    <w:rsid w:val="00790A33"/>
    <w:rsid w:val="0079612B"/>
    <w:rsid w:val="007A5B4D"/>
    <w:rsid w:val="007B74DF"/>
    <w:rsid w:val="007C73A0"/>
    <w:rsid w:val="007D20E0"/>
    <w:rsid w:val="007D2460"/>
    <w:rsid w:val="008002E4"/>
    <w:rsid w:val="008330AC"/>
    <w:rsid w:val="008505B3"/>
    <w:rsid w:val="008707A2"/>
    <w:rsid w:val="00871FCF"/>
    <w:rsid w:val="008A3308"/>
    <w:rsid w:val="00946865"/>
    <w:rsid w:val="00983059"/>
    <w:rsid w:val="009A7049"/>
    <w:rsid w:val="009C109F"/>
    <w:rsid w:val="009D023A"/>
    <w:rsid w:val="009F1E11"/>
    <w:rsid w:val="009F2383"/>
    <w:rsid w:val="00A21C48"/>
    <w:rsid w:val="00A732B3"/>
    <w:rsid w:val="00A9722E"/>
    <w:rsid w:val="00AB3723"/>
    <w:rsid w:val="00AE5CB4"/>
    <w:rsid w:val="00AE78CE"/>
    <w:rsid w:val="00B1714F"/>
    <w:rsid w:val="00B21889"/>
    <w:rsid w:val="00B41CF9"/>
    <w:rsid w:val="00B46897"/>
    <w:rsid w:val="00B7669B"/>
    <w:rsid w:val="00B95947"/>
    <w:rsid w:val="00BB4A02"/>
    <w:rsid w:val="00BC4416"/>
    <w:rsid w:val="00BF4B1F"/>
    <w:rsid w:val="00C02148"/>
    <w:rsid w:val="00C048F3"/>
    <w:rsid w:val="00C05AD8"/>
    <w:rsid w:val="00C21A53"/>
    <w:rsid w:val="00C27303"/>
    <w:rsid w:val="00C578C1"/>
    <w:rsid w:val="00C7607C"/>
    <w:rsid w:val="00C81F40"/>
    <w:rsid w:val="00C87B18"/>
    <w:rsid w:val="00CA14B8"/>
    <w:rsid w:val="00CB29B4"/>
    <w:rsid w:val="00CB3FE1"/>
    <w:rsid w:val="00CC7DDC"/>
    <w:rsid w:val="00CD0AC9"/>
    <w:rsid w:val="00CD2523"/>
    <w:rsid w:val="00CE3F2B"/>
    <w:rsid w:val="00CE4ED3"/>
    <w:rsid w:val="00CF03D1"/>
    <w:rsid w:val="00D170A6"/>
    <w:rsid w:val="00D2227F"/>
    <w:rsid w:val="00D30191"/>
    <w:rsid w:val="00D5074E"/>
    <w:rsid w:val="00D8254C"/>
    <w:rsid w:val="00DC7884"/>
    <w:rsid w:val="00DD2F72"/>
    <w:rsid w:val="00DE0527"/>
    <w:rsid w:val="00E00CC9"/>
    <w:rsid w:val="00E652A6"/>
    <w:rsid w:val="00E82387"/>
    <w:rsid w:val="00E86005"/>
    <w:rsid w:val="00E87A0E"/>
    <w:rsid w:val="00E91585"/>
    <w:rsid w:val="00EA74DD"/>
    <w:rsid w:val="00ED53E3"/>
    <w:rsid w:val="00EE1EE6"/>
    <w:rsid w:val="00EE70FB"/>
    <w:rsid w:val="00EF5BFD"/>
    <w:rsid w:val="00F10865"/>
    <w:rsid w:val="00F227E0"/>
    <w:rsid w:val="00F23C58"/>
    <w:rsid w:val="00F26E3C"/>
    <w:rsid w:val="00F32DB0"/>
    <w:rsid w:val="00F54074"/>
    <w:rsid w:val="00FB564B"/>
    <w:rsid w:val="00FB751A"/>
    <w:rsid w:val="00FD01E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C48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5753E"/>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ghwire-cite-metadata-journal">
    <w:name w:val="highwire-cite-metadata-journal"/>
    <w:basedOn w:val="DefaultParagraphFont"/>
    <w:rsid w:val="006920C8"/>
  </w:style>
  <w:style w:type="character" w:customStyle="1" w:styleId="highwire-cite-metadata-date">
    <w:name w:val="highwire-cite-metadata-date"/>
    <w:basedOn w:val="DefaultParagraphFont"/>
    <w:rsid w:val="006920C8"/>
  </w:style>
  <w:style w:type="character" w:customStyle="1" w:styleId="highwire-cite-metadata-volume">
    <w:name w:val="highwire-cite-metadata-volume"/>
    <w:basedOn w:val="DefaultParagraphFont"/>
    <w:rsid w:val="006920C8"/>
  </w:style>
  <w:style w:type="character" w:customStyle="1" w:styleId="highwire-cite-metadata-issue">
    <w:name w:val="highwire-cite-metadata-issue"/>
    <w:basedOn w:val="DefaultParagraphFont"/>
    <w:rsid w:val="006920C8"/>
  </w:style>
  <w:style w:type="character" w:customStyle="1" w:styleId="highwire-cite-metadata-pages">
    <w:name w:val="highwire-cite-metadata-pages"/>
    <w:basedOn w:val="DefaultParagraphFont"/>
    <w:rsid w:val="006920C8"/>
  </w:style>
  <w:style w:type="character" w:customStyle="1" w:styleId="highwire-cite-metadata-doi">
    <w:name w:val="highwire-cite-metadata-doi"/>
    <w:basedOn w:val="DefaultParagraphFont"/>
    <w:rsid w:val="006920C8"/>
  </w:style>
  <w:style w:type="character" w:customStyle="1" w:styleId="Heading1Char">
    <w:name w:val="Heading 1 Char"/>
    <w:basedOn w:val="DefaultParagraphFont"/>
    <w:link w:val="Heading1"/>
    <w:uiPriority w:val="9"/>
    <w:rsid w:val="0055753E"/>
    <w:rPr>
      <w:rFonts w:ascii="Times New Roman" w:eastAsia="Times New Roman" w:hAnsi="Times New Roman" w:cs="Times New Roman"/>
      <w:b/>
      <w:bCs/>
      <w:kern w:val="36"/>
      <w:sz w:val="48"/>
      <w:szCs w:val="48"/>
      <w:lang w:val="en-US" w:eastAsia="en-US"/>
    </w:rPr>
  </w:style>
  <w:style w:type="character" w:styleId="Hyperlink">
    <w:name w:val="Hyperlink"/>
    <w:basedOn w:val="DefaultParagraphFont"/>
    <w:uiPriority w:val="99"/>
    <w:semiHidden/>
    <w:unhideWhenUsed/>
    <w:rsid w:val="0055753E"/>
    <w:rPr>
      <w:color w:val="0000FF"/>
      <w:u w:val="single"/>
    </w:rPr>
  </w:style>
  <w:style w:type="paragraph" w:styleId="ListParagraph">
    <w:name w:val="List Paragraph"/>
    <w:basedOn w:val="Normal"/>
    <w:uiPriority w:val="34"/>
    <w:qFormat/>
    <w:rsid w:val="0055753E"/>
    <w:pPr>
      <w:ind w:left="720"/>
      <w:contextualSpacing/>
    </w:pPr>
  </w:style>
  <w:style w:type="paragraph" w:styleId="NormalWeb">
    <w:name w:val="Normal (Web)"/>
    <w:basedOn w:val="Normal"/>
    <w:uiPriority w:val="99"/>
    <w:semiHidden/>
    <w:unhideWhenUsed/>
    <w:rsid w:val="00EE1EE6"/>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NoSpacing">
    <w:name w:val="No Spacing"/>
    <w:uiPriority w:val="1"/>
    <w:qFormat/>
    <w:rsid w:val="0018471F"/>
    <w:pPr>
      <w:spacing w:after="0" w:line="240" w:lineRule="auto"/>
    </w:pPr>
  </w:style>
  <w:style w:type="character" w:customStyle="1" w:styleId="publish-type">
    <w:name w:val="publish-type"/>
    <w:basedOn w:val="DefaultParagraphFont"/>
    <w:rsid w:val="00D30191"/>
  </w:style>
  <w:style w:type="character" w:customStyle="1" w:styleId="publish-date">
    <w:name w:val="publish-date"/>
    <w:basedOn w:val="DefaultParagraphFont"/>
    <w:rsid w:val="00D30191"/>
  </w:style>
  <w:style w:type="character" w:customStyle="1" w:styleId="highwire-citation-author">
    <w:name w:val="highwire-citation-author"/>
    <w:basedOn w:val="DefaultParagraphFont"/>
    <w:rsid w:val="00AE5CB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5753E"/>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ghwire-cite-metadata-journal">
    <w:name w:val="highwire-cite-metadata-journal"/>
    <w:basedOn w:val="DefaultParagraphFont"/>
    <w:rsid w:val="006920C8"/>
  </w:style>
  <w:style w:type="character" w:customStyle="1" w:styleId="highwire-cite-metadata-date">
    <w:name w:val="highwire-cite-metadata-date"/>
    <w:basedOn w:val="DefaultParagraphFont"/>
    <w:rsid w:val="006920C8"/>
  </w:style>
  <w:style w:type="character" w:customStyle="1" w:styleId="highwire-cite-metadata-volume">
    <w:name w:val="highwire-cite-metadata-volume"/>
    <w:basedOn w:val="DefaultParagraphFont"/>
    <w:rsid w:val="006920C8"/>
  </w:style>
  <w:style w:type="character" w:customStyle="1" w:styleId="highwire-cite-metadata-issue">
    <w:name w:val="highwire-cite-metadata-issue"/>
    <w:basedOn w:val="DefaultParagraphFont"/>
    <w:rsid w:val="006920C8"/>
  </w:style>
  <w:style w:type="character" w:customStyle="1" w:styleId="highwire-cite-metadata-pages">
    <w:name w:val="highwire-cite-metadata-pages"/>
    <w:basedOn w:val="DefaultParagraphFont"/>
    <w:rsid w:val="006920C8"/>
  </w:style>
  <w:style w:type="character" w:customStyle="1" w:styleId="highwire-cite-metadata-doi">
    <w:name w:val="highwire-cite-metadata-doi"/>
    <w:basedOn w:val="DefaultParagraphFont"/>
    <w:rsid w:val="006920C8"/>
  </w:style>
  <w:style w:type="character" w:customStyle="1" w:styleId="Heading1Char">
    <w:name w:val="Heading 1 Char"/>
    <w:basedOn w:val="DefaultParagraphFont"/>
    <w:link w:val="Heading1"/>
    <w:uiPriority w:val="9"/>
    <w:rsid w:val="0055753E"/>
    <w:rPr>
      <w:rFonts w:ascii="Times New Roman" w:eastAsia="Times New Roman" w:hAnsi="Times New Roman" w:cs="Times New Roman"/>
      <w:b/>
      <w:bCs/>
      <w:kern w:val="36"/>
      <w:sz w:val="48"/>
      <w:szCs w:val="48"/>
      <w:lang w:val="en-US" w:eastAsia="en-US"/>
    </w:rPr>
  </w:style>
  <w:style w:type="character" w:styleId="Hyperlink">
    <w:name w:val="Hyperlink"/>
    <w:basedOn w:val="DefaultParagraphFont"/>
    <w:uiPriority w:val="99"/>
    <w:semiHidden/>
    <w:unhideWhenUsed/>
    <w:rsid w:val="0055753E"/>
    <w:rPr>
      <w:color w:val="0000FF"/>
      <w:u w:val="single"/>
    </w:rPr>
  </w:style>
  <w:style w:type="paragraph" w:styleId="ListParagraph">
    <w:name w:val="List Paragraph"/>
    <w:basedOn w:val="Normal"/>
    <w:uiPriority w:val="34"/>
    <w:qFormat/>
    <w:rsid w:val="0055753E"/>
    <w:pPr>
      <w:ind w:left="720"/>
      <w:contextualSpacing/>
    </w:pPr>
  </w:style>
  <w:style w:type="paragraph" w:styleId="NormalWeb">
    <w:name w:val="Normal (Web)"/>
    <w:basedOn w:val="Normal"/>
    <w:uiPriority w:val="99"/>
    <w:semiHidden/>
    <w:unhideWhenUsed/>
    <w:rsid w:val="00EE1EE6"/>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NoSpacing">
    <w:name w:val="No Spacing"/>
    <w:uiPriority w:val="1"/>
    <w:qFormat/>
    <w:rsid w:val="0018471F"/>
    <w:pPr>
      <w:spacing w:after="0" w:line="240" w:lineRule="auto"/>
    </w:pPr>
  </w:style>
  <w:style w:type="character" w:customStyle="1" w:styleId="publish-type">
    <w:name w:val="publish-type"/>
    <w:basedOn w:val="DefaultParagraphFont"/>
    <w:rsid w:val="00D30191"/>
  </w:style>
  <w:style w:type="character" w:customStyle="1" w:styleId="publish-date">
    <w:name w:val="publish-date"/>
    <w:basedOn w:val="DefaultParagraphFont"/>
    <w:rsid w:val="00D30191"/>
  </w:style>
  <w:style w:type="character" w:customStyle="1" w:styleId="highwire-citation-author">
    <w:name w:val="highwire-citation-author"/>
    <w:basedOn w:val="DefaultParagraphFont"/>
    <w:rsid w:val="00AE5C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538346">
      <w:bodyDiv w:val="1"/>
      <w:marLeft w:val="0"/>
      <w:marRight w:val="0"/>
      <w:marTop w:val="0"/>
      <w:marBottom w:val="0"/>
      <w:divBdr>
        <w:top w:val="none" w:sz="0" w:space="0" w:color="auto"/>
        <w:left w:val="none" w:sz="0" w:space="0" w:color="auto"/>
        <w:bottom w:val="none" w:sz="0" w:space="0" w:color="auto"/>
        <w:right w:val="none" w:sz="0" w:space="0" w:color="auto"/>
      </w:divBdr>
    </w:div>
    <w:div w:id="472215571">
      <w:bodyDiv w:val="1"/>
      <w:marLeft w:val="0"/>
      <w:marRight w:val="0"/>
      <w:marTop w:val="0"/>
      <w:marBottom w:val="0"/>
      <w:divBdr>
        <w:top w:val="none" w:sz="0" w:space="0" w:color="auto"/>
        <w:left w:val="none" w:sz="0" w:space="0" w:color="auto"/>
        <w:bottom w:val="none" w:sz="0" w:space="0" w:color="auto"/>
        <w:right w:val="none" w:sz="0" w:space="0" w:color="auto"/>
      </w:divBdr>
    </w:div>
    <w:div w:id="498816146">
      <w:bodyDiv w:val="1"/>
      <w:marLeft w:val="0"/>
      <w:marRight w:val="0"/>
      <w:marTop w:val="0"/>
      <w:marBottom w:val="0"/>
      <w:divBdr>
        <w:top w:val="none" w:sz="0" w:space="0" w:color="auto"/>
        <w:left w:val="none" w:sz="0" w:space="0" w:color="auto"/>
        <w:bottom w:val="none" w:sz="0" w:space="0" w:color="auto"/>
        <w:right w:val="none" w:sz="0" w:space="0" w:color="auto"/>
      </w:divBdr>
    </w:div>
    <w:div w:id="859704241">
      <w:bodyDiv w:val="1"/>
      <w:marLeft w:val="0"/>
      <w:marRight w:val="0"/>
      <w:marTop w:val="0"/>
      <w:marBottom w:val="0"/>
      <w:divBdr>
        <w:top w:val="none" w:sz="0" w:space="0" w:color="auto"/>
        <w:left w:val="none" w:sz="0" w:space="0" w:color="auto"/>
        <w:bottom w:val="none" w:sz="0" w:space="0" w:color="auto"/>
        <w:right w:val="none" w:sz="0" w:space="0" w:color="auto"/>
      </w:divBdr>
    </w:div>
    <w:div w:id="1120421481">
      <w:bodyDiv w:val="1"/>
      <w:marLeft w:val="0"/>
      <w:marRight w:val="0"/>
      <w:marTop w:val="0"/>
      <w:marBottom w:val="0"/>
      <w:divBdr>
        <w:top w:val="none" w:sz="0" w:space="0" w:color="auto"/>
        <w:left w:val="none" w:sz="0" w:space="0" w:color="auto"/>
        <w:bottom w:val="none" w:sz="0" w:space="0" w:color="auto"/>
        <w:right w:val="none" w:sz="0" w:space="0" w:color="auto"/>
      </w:divBdr>
    </w:div>
    <w:div w:id="1315140714">
      <w:bodyDiv w:val="1"/>
      <w:marLeft w:val="0"/>
      <w:marRight w:val="0"/>
      <w:marTop w:val="0"/>
      <w:marBottom w:val="0"/>
      <w:divBdr>
        <w:top w:val="none" w:sz="0" w:space="0" w:color="auto"/>
        <w:left w:val="none" w:sz="0" w:space="0" w:color="auto"/>
        <w:bottom w:val="none" w:sz="0" w:space="0" w:color="auto"/>
        <w:right w:val="none" w:sz="0" w:space="0" w:color="auto"/>
      </w:divBdr>
    </w:div>
    <w:div w:id="1471360834">
      <w:bodyDiv w:val="1"/>
      <w:marLeft w:val="0"/>
      <w:marRight w:val="0"/>
      <w:marTop w:val="0"/>
      <w:marBottom w:val="0"/>
      <w:divBdr>
        <w:top w:val="none" w:sz="0" w:space="0" w:color="auto"/>
        <w:left w:val="none" w:sz="0" w:space="0" w:color="auto"/>
        <w:bottom w:val="none" w:sz="0" w:space="0" w:color="auto"/>
        <w:right w:val="none" w:sz="0" w:space="0" w:color="auto"/>
      </w:divBdr>
    </w:div>
    <w:div w:id="1472165903">
      <w:bodyDiv w:val="1"/>
      <w:marLeft w:val="0"/>
      <w:marRight w:val="0"/>
      <w:marTop w:val="0"/>
      <w:marBottom w:val="0"/>
      <w:divBdr>
        <w:top w:val="none" w:sz="0" w:space="0" w:color="auto"/>
        <w:left w:val="none" w:sz="0" w:space="0" w:color="auto"/>
        <w:bottom w:val="none" w:sz="0" w:space="0" w:color="auto"/>
        <w:right w:val="none" w:sz="0" w:space="0" w:color="auto"/>
      </w:divBdr>
    </w:div>
    <w:div w:id="1691491178">
      <w:bodyDiv w:val="1"/>
      <w:marLeft w:val="0"/>
      <w:marRight w:val="0"/>
      <w:marTop w:val="0"/>
      <w:marBottom w:val="0"/>
      <w:divBdr>
        <w:top w:val="none" w:sz="0" w:space="0" w:color="auto"/>
        <w:left w:val="none" w:sz="0" w:space="0" w:color="auto"/>
        <w:bottom w:val="none" w:sz="0" w:space="0" w:color="auto"/>
        <w:right w:val="none" w:sz="0" w:space="0" w:color="auto"/>
      </w:divBdr>
    </w:div>
    <w:div w:id="2139061003">
      <w:bodyDiv w:val="1"/>
      <w:marLeft w:val="0"/>
      <w:marRight w:val="0"/>
      <w:marTop w:val="0"/>
      <w:marBottom w:val="0"/>
      <w:divBdr>
        <w:top w:val="none" w:sz="0" w:space="0" w:color="auto"/>
        <w:left w:val="none" w:sz="0" w:space="0" w:color="auto"/>
        <w:bottom w:val="none" w:sz="0" w:space="0" w:color="auto"/>
        <w:right w:val="none" w:sz="0" w:space="0" w:color="auto"/>
      </w:divBdr>
      <w:divsChild>
        <w:div w:id="1987468655">
          <w:marLeft w:val="0"/>
          <w:marRight w:val="0"/>
          <w:marTop w:val="75"/>
          <w:marBottom w:val="0"/>
          <w:divBdr>
            <w:top w:val="none" w:sz="0" w:space="0" w:color="auto"/>
            <w:left w:val="none" w:sz="0" w:space="0" w:color="auto"/>
            <w:bottom w:val="none" w:sz="0" w:space="0" w:color="auto"/>
            <w:right w:val="none" w:sz="0" w:space="0" w:color="auto"/>
          </w:divBdr>
        </w:div>
        <w:div w:id="2108377680">
          <w:marLeft w:val="0"/>
          <w:marRight w:val="0"/>
          <w:marTop w:val="75"/>
          <w:marBottom w:val="30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cochranelibrary.com/cdsr/doi/10.1002/14651858.CD011540/information" TargetMode="External"/><Relationship Id="rId7" Type="http://schemas.openxmlformats.org/officeDocument/2006/relationships/hyperlink" Target="https://www.ncbi.nlm.nih.gov/pubmed/17699199" TargetMode="External"/><Relationship Id="rId8" Type="http://schemas.openxmlformats.org/officeDocument/2006/relationships/hyperlink" Target="https://www.ncbi.nlm.nih.gov/pubmed/?term=Henderson%20LK%5BAuthor%5D&amp;cauthor=true&amp;cauthor_uid=21797971" TargetMode="External"/><Relationship Id="rId9" Type="http://schemas.openxmlformats.org/officeDocument/2006/relationships/hyperlink" Target="https://www.ncbi.nlm.nih.gov/pubmed/21797971"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754</Words>
  <Characters>4300</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layal nahouli</dc:creator>
  <cp:keywords/>
  <dc:description/>
  <cp:lastModifiedBy>Apple</cp:lastModifiedBy>
  <cp:revision>2</cp:revision>
  <dcterms:created xsi:type="dcterms:W3CDTF">2019-05-14T16:58:00Z</dcterms:created>
  <dcterms:modified xsi:type="dcterms:W3CDTF">2019-05-14T16:58:00Z</dcterms:modified>
</cp:coreProperties>
</file>